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6" w:rsidRPr="00D94FCB" w:rsidRDefault="008E1EF6" w:rsidP="008E1EF6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94FC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АДМИНИСТРАЦИЯ </w:t>
      </w:r>
      <w:r w:rsidR="00D94FCB" w:rsidRPr="00D94FC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ЗЕЛЕНОРОЩИН</w:t>
      </w:r>
      <w:r w:rsidRPr="00D94FC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СКОГО СЕЛЬСОВЕТА</w:t>
      </w:r>
    </w:p>
    <w:p w:rsidR="008E1EF6" w:rsidRPr="00D94FCB" w:rsidRDefault="008E1EF6" w:rsidP="008E1EF6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94FC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АЛЕКСАНДРОВСКОГО РАЙОНА ОРЕНБУРГСКОЙ ОБЛАСТИ</w:t>
      </w:r>
    </w:p>
    <w:p w:rsidR="00D94FCB" w:rsidRPr="00D94FCB" w:rsidRDefault="00D94FCB" w:rsidP="008E1EF6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94FC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ПОСТАНОВЛЕНИЕ</w:t>
      </w:r>
    </w:p>
    <w:p w:rsidR="008E1EF6" w:rsidRPr="00D94FCB" w:rsidRDefault="008E1EF6" w:rsidP="008E1EF6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F6" w:rsidRDefault="008E1EF6" w:rsidP="008E1EF6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E1EF6" w:rsidRDefault="008E1EF6" w:rsidP="008E1EF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 </w:t>
      </w:r>
      <w:r w:rsidR="00D94FCB">
        <w:rPr>
          <w:rFonts w:ascii="Times New Roman" w:hAnsi="Times New Roman" w:cs="Times New Roman"/>
          <w:sz w:val="28"/>
          <w:szCs w:val="28"/>
        </w:rPr>
        <w:t>Зеленая Роща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D94FC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2-п</w:t>
      </w:r>
    </w:p>
    <w:p w:rsidR="00AA79D7" w:rsidRDefault="00AA79D7"/>
    <w:p w:rsidR="008E1EF6" w:rsidRDefault="008E1EF6"/>
    <w:p w:rsidR="008E1EF6" w:rsidRDefault="008E1EF6"/>
    <w:p w:rsidR="008E1EF6" w:rsidRDefault="008E1EF6" w:rsidP="008E1E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E1EF6">
        <w:rPr>
          <w:rFonts w:ascii="Times New Roman" w:hAnsi="Times New Roman" w:cs="Times New Roman"/>
          <w:b w:val="0"/>
          <w:sz w:val="28"/>
          <w:szCs w:val="28"/>
        </w:rPr>
        <w:t>б установлении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1EF6">
        <w:rPr>
          <w:rFonts w:ascii="Times New Roman" w:hAnsi="Times New Roman" w:cs="Times New Roman"/>
          <w:b w:val="0"/>
          <w:sz w:val="28"/>
          <w:szCs w:val="28"/>
        </w:rPr>
        <w:t>пор</w:t>
      </w:r>
      <w:r>
        <w:rPr>
          <w:rFonts w:ascii="Times New Roman" w:hAnsi="Times New Roman" w:cs="Times New Roman"/>
          <w:b w:val="0"/>
          <w:sz w:val="28"/>
          <w:szCs w:val="28"/>
        </w:rPr>
        <w:t>ядка проведения осмотра здания,</w:t>
      </w:r>
    </w:p>
    <w:p w:rsidR="008E1EF6" w:rsidRDefault="008E1EF6" w:rsidP="008E1E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EF6">
        <w:rPr>
          <w:rFonts w:ascii="Times New Roman" w:hAnsi="Times New Roman" w:cs="Times New Roman"/>
          <w:b w:val="0"/>
          <w:sz w:val="28"/>
          <w:szCs w:val="28"/>
        </w:rPr>
        <w:t>сооружения или 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1EF6">
        <w:rPr>
          <w:rFonts w:ascii="Times New Roman" w:hAnsi="Times New Roman" w:cs="Times New Roman"/>
          <w:b w:val="0"/>
          <w:sz w:val="28"/>
          <w:szCs w:val="28"/>
        </w:rPr>
        <w:t>незавершенного строительства</w:t>
      </w:r>
    </w:p>
    <w:p w:rsidR="008E1EF6" w:rsidRDefault="008E1EF6" w:rsidP="008E1E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EF6">
        <w:rPr>
          <w:rFonts w:ascii="Times New Roman" w:hAnsi="Times New Roman" w:cs="Times New Roman"/>
          <w:b w:val="0"/>
          <w:sz w:val="28"/>
          <w:szCs w:val="28"/>
        </w:rPr>
        <w:t>при проведении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1EF6">
        <w:rPr>
          <w:rFonts w:ascii="Times New Roman" w:hAnsi="Times New Roman" w:cs="Times New Roman"/>
          <w:b w:val="0"/>
          <w:sz w:val="28"/>
          <w:szCs w:val="28"/>
        </w:rPr>
        <w:t>по выявлению правообладателей ранее учтенных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1EF6">
        <w:rPr>
          <w:rFonts w:ascii="Times New Roman" w:hAnsi="Times New Roman" w:cs="Times New Roman"/>
          <w:b w:val="0"/>
          <w:sz w:val="28"/>
          <w:szCs w:val="28"/>
        </w:rPr>
        <w:t>недвижимо</w:t>
      </w:r>
      <w:r>
        <w:rPr>
          <w:rFonts w:ascii="Times New Roman" w:hAnsi="Times New Roman" w:cs="Times New Roman"/>
          <w:b w:val="0"/>
          <w:sz w:val="28"/>
          <w:szCs w:val="28"/>
        </w:rPr>
        <w:t>сти, формы акта осмотра здания,</w:t>
      </w:r>
    </w:p>
    <w:p w:rsidR="008E1EF6" w:rsidRPr="008E1EF6" w:rsidRDefault="008E1EF6" w:rsidP="008E1E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EF6">
        <w:rPr>
          <w:rFonts w:ascii="Times New Roman" w:hAnsi="Times New Roman" w:cs="Times New Roman"/>
          <w:b w:val="0"/>
          <w:sz w:val="28"/>
          <w:szCs w:val="28"/>
        </w:rPr>
        <w:t>сооружения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1EF6">
        <w:rPr>
          <w:rFonts w:ascii="Times New Roman" w:hAnsi="Times New Roman" w:cs="Times New Roman"/>
          <w:b w:val="0"/>
          <w:sz w:val="28"/>
          <w:szCs w:val="28"/>
        </w:rPr>
        <w:t>или объекта незавершенн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строительства при выявлении </w:t>
      </w:r>
      <w:r w:rsidRPr="008E1EF6">
        <w:rPr>
          <w:rFonts w:ascii="Times New Roman" w:hAnsi="Times New Roman" w:cs="Times New Roman"/>
          <w:b w:val="0"/>
          <w:sz w:val="28"/>
          <w:szCs w:val="28"/>
        </w:rPr>
        <w:t>правообладателей ранее учтенных объектов недвижимости</w:t>
      </w:r>
    </w:p>
    <w:p w:rsidR="008E1EF6" w:rsidRDefault="008E1EF6" w:rsidP="008E1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EF6" w:rsidRDefault="008E1EF6" w:rsidP="008E1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EF6" w:rsidRPr="008E1EF6" w:rsidRDefault="008E1EF6" w:rsidP="008E1E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D9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614B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РФ от 6 октября 2003г</w:t>
      </w:r>
      <w:r w:rsidR="00D94FC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E6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61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E1EF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8E1EF6">
          <w:rPr>
            <w:rFonts w:ascii="Times New Roman" w:hAnsi="Times New Roman" w:cs="Times New Roman"/>
            <w:sz w:val="28"/>
            <w:szCs w:val="28"/>
          </w:rPr>
          <w:t>пунктом 5 части 6 статьи 69.1</w:t>
        </w:r>
      </w:hyperlink>
      <w:r w:rsidRPr="008E1EF6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</w:t>
      </w:r>
      <w:r w:rsidR="00D94FCB">
        <w:rPr>
          <w:rFonts w:ascii="Times New Roman" w:hAnsi="Times New Roman" w:cs="Times New Roman"/>
          <w:sz w:val="28"/>
          <w:szCs w:val="28"/>
        </w:rPr>
        <w:t>ода</w:t>
      </w:r>
      <w:r w:rsidRPr="008E1EF6">
        <w:rPr>
          <w:rFonts w:ascii="Times New Roman" w:hAnsi="Times New Roman" w:cs="Times New Roman"/>
          <w:sz w:val="28"/>
          <w:szCs w:val="28"/>
        </w:rPr>
        <w:t xml:space="preserve">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5" w:history="1">
        <w:r w:rsidRPr="008E1E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E1E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E1EF6">
          <w:rPr>
            <w:rFonts w:ascii="Times New Roman" w:hAnsi="Times New Roman" w:cs="Times New Roman"/>
            <w:sz w:val="28"/>
            <w:szCs w:val="28"/>
          </w:rPr>
          <w:t>подпунктом 5.26</w:t>
        </w:r>
        <w:r w:rsidR="00D94FC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E1EF6">
          <w:rPr>
            <w:rFonts w:ascii="Times New Roman" w:hAnsi="Times New Roman" w:cs="Times New Roman"/>
            <w:sz w:val="28"/>
            <w:szCs w:val="28"/>
          </w:rPr>
          <w:t>(7) пункта 5</w:t>
        </w:r>
      </w:hyperlink>
      <w:r w:rsidRPr="008E1EF6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</w:t>
      </w:r>
      <w:r w:rsidR="00D94FCB">
        <w:rPr>
          <w:rFonts w:ascii="Times New Roman" w:hAnsi="Times New Roman" w:cs="Times New Roman"/>
          <w:sz w:val="28"/>
          <w:szCs w:val="28"/>
        </w:rPr>
        <w:t>ода</w:t>
      </w:r>
      <w:r w:rsidRPr="008E1EF6">
        <w:rPr>
          <w:rFonts w:ascii="Times New Roman" w:hAnsi="Times New Roman" w:cs="Times New Roman"/>
          <w:sz w:val="28"/>
          <w:szCs w:val="28"/>
        </w:rPr>
        <w:t xml:space="preserve"> N 457 (Собрание законодательства Российской Федерации, 2009, N 25, </w:t>
      </w:r>
      <w:r>
        <w:rPr>
          <w:rFonts w:ascii="Times New Roman" w:hAnsi="Times New Roman" w:cs="Times New Roman"/>
          <w:sz w:val="28"/>
          <w:szCs w:val="28"/>
        </w:rPr>
        <w:t xml:space="preserve">ст. 3052; 2020, N 7, ст. 855), </w:t>
      </w:r>
      <w:r w:rsidRPr="008F77D0">
        <w:rPr>
          <w:rFonts w:ascii="Times New Roman" w:hAnsi="Times New Roman" w:cs="Times New Roman"/>
          <w:sz w:val="28"/>
          <w:szCs w:val="28"/>
        </w:rPr>
        <w:t>руководствуясь Уста</w:t>
      </w:r>
      <w:r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D94FCB">
        <w:rPr>
          <w:rFonts w:ascii="Times New Roman" w:hAnsi="Times New Roman" w:cs="Times New Roman"/>
          <w:sz w:val="28"/>
          <w:szCs w:val="28"/>
        </w:rPr>
        <w:t>Зеленорощинс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F77D0">
        <w:rPr>
          <w:rFonts w:ascii="Times New Roman" w:hAnsi="Times New Roman" w:cs="Times New Roman"/>
          <w:sz w:val="28"/>
          <w:szCs w:val="28"/>
        </w:rPr>
        <w:t>й сельсовет Александро</w:t>
      </w:r>
      <w:r>
        <w:rPr>
          <w:rFonts w:ascii="Times New Roman" w:hAnsi="Times New Roman" w:cs="Times New Roman"/>
          <w:sz w:val="28"/>
          <w:szCs w:val="28"/>
        </w:rPr>
        <w:t>вск</w:t>
      </w:r>
      <w:r w:rsidR="00D94FC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4F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8E1EF6">
        <w:rPr>
          <w:rFonts w:ascii="Times New Roman" w:hAnsi="Times New Roman" w:cs="Times New Roman"/>
          <w:sz w:val="28"/>
          <w:szCs w:val="28"/>
        </w:rPr>
        <w:t>:</w:t>
      </w:r>
    </w:p>
    <w:p w:rsidR="008E1EF6" w:rsidRPr="008E1EF6" w:rsidRDefault="008E1EF6" w:rsidP="00297D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D4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8E1E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1EF6">
        <w:rPr>
          <w:rFonts w:ascii="Times New Roman" w:hAnsi="Times New Roman" w:cs="Times New Roman"/>
          <w:sz w:val="28"/>
          <w:szCs w:val="28"/>
        </w:rPr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</w:t>
      </w:r>
      <w:r w:rsidR="00D94FCB">
        <w:rPr>
          <w:rFonts w:ascii="Times New Roman" w:hAnsi="Times New Roman" w:cs="Times New Roman"/>
          <w:sz w:val="28"/>
          <w:szCs w:val="28"/>
        </w:rPr>
        <w:t>жимости согласно приложению N 1.</w:t>
      </w:r>
    </w:p>
    <w:p w:rsidR="008E1EF6" w:rsidRDefault="002452FB" w:rsidP="00297D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76" w:history="1">
        <w:r w:rsidR="00297D41">
          <w:rPr>
            <w:rFonts w:ascii="Times New Roman" w:hAnsi="Times New Roman" w:cs="Times New Roman"/>
            <w:sz w:val="28"/>
            <w:szCs w:val="28"/>
          </w:rPr>
          <w:t>1.1.</w:t>
        </w:r>
      </w:hyperlink>
      <w:r w:rsidR="00297D41">
        <w:rPr>
          <w:rFonts w:ascii="Times New Roman" w:hAnsi="Times New Roman" w:cs="Times New Roman"/>
          <w:sz w:val="28"/>
          <w:szCs w:val="28"/>
        </w:rPr>
        <w:t xml:space="preserve"> А</w:t>
      </w:r>
      <w:r w:rsidR="008E1EF6" w:rsidRPr="008E1EF6">
        <w:rPr>
          <w:rFonts w:ascii="Times New Roman" w:hAnsi="Times New Roman" w:cs="Times New Roman"/>
          <w:sz w:val="28"/>
          <w:szCs w:val="28"/>
        </w:rPr>
        <w:t>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.</w:t>
      </w:r>
    </w:p>
    <w:p w:rsidR="00297D41" w:rsidRPr="00297D41" w:rsidRDefault="00297D41" w:rsidP="00297D4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D4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97D41">
        <w:rPr>
          <w:rFonts w:ascii="Times New Roman" w:hAnsi="Times New Roman"/>
          <w:b w:val="0"/>
          <w:sz w:val="28"/>
          <w:szCs w:val="28"/>
        </w:rPr>
        <w:t>Утвердить состав комиссии по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97D41">
        <w:rPr>
          <w:rFonts w:ascii="Times New Roman" w:hAnsi="Times New Roman" w:cs="Times New Roman"/>
          <w:b w:val="0"/>
          <w:sz w:val="28"/>
          <w:szCs w:val="28"/>
        </w:rPr>
        <w:t>проведения осмотра здания,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D41">
        <w:rPr>
          <w:rFonts w:ascii="Times New Roman" w:hAnsi="Times New Roman" w:cs="Times New Roman"/>
          <w:b w:val="0"/>
          <w:sz w:val="28"/>
          <w:szCs w:val="28"/>
        </w:rPr>
        <w:t>сооружения или объекта незавершенного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D41">
        <w:rPr>
          <w:rFonts w:ascii="Times New Roman" w:hAnsi="Times New Roman" w:cs="Times New Roman"/>
          <w:b w:val="0"/>
          <w:sz w:val="28"/>
          <w:szCs w:val="28"/>
        </w:rPr>
        <w:t>при проведении мероприятий по выявлению правообладателей ранее учтенных объектов недвижимости, формы акта осмотра здания,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D41">
        <w:rPr>
          <w:rFonts w:ascii="Times New Roman" w:hAnsi="Times New Roman" w:cs="Times New Roman"/>
          <w:b w:val="0"/>
          <w:sz w:val="28"/>
          <w:szCs w:val="28"/>
        </w:rPr>
        <w:t xml:space="preserve">сооружения или объекта незавершенного строительства при выявлении правообладателей ранее учтенных объектов недвижимости, согласно приложению N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297D41" w:rsidRPr="000F5BCE" w:rsidRDefault="00297D41" w:rsidP="00297D41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5BC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297D41" w:rsidRPr="000F5BCE" w:rsidRDefault="00297D41" w:rsidP="00297D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F5BCE">
        <w:rPr>
          <w:rFonts w:ascii="Times New Roman" w:hAnsi="Times New Roman" w:cs="Times New Roman"/>
          <w:sz w:val="28"/>
          <w:szCs w:val="28"/>
        </w:rPr>
        <w:t>.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Pr="000F5BCE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и подлежит размещению на официальном сайте администрации </w:t>
      </w:r>
      <w:proofErr w:type="spellStart"/>
      <w:r w:rsidR="00D94FCB">
        <w:rPr>
          <w:rFonts w:ascii="Times New Roman" w:hAnsi="Times New Roman" w:cs="Times New Roman"/>
          <w:sz w:val="28"/>
          <w:szCs w:val="28"/>
        </w:rPr>
        <w:t>Зеленорощинск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F5BCE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297D41" w:rsidRPr="000F5BCE" w:rsidRDefault="00297D41" w:rsidP="00297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D41" w:rsidRDefault="00297D41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D41" w:rsidRPr="000F5BCE" w:rsidRDefault="00297D41" w:rsidP="00297D41">
      <w:pPr>
        <w:rPr>
          <w:rFonts w:ascii="Times New Roman" w:hAnsi="Times New Roman" w:cs="Times New Roman"/>
          <w:b/>
          <w:sz w:val="28"/>
          <w:szCs w:val="28"/>
        </w:rPr>
      </w:pPr>
      <w:r w:rsidRPr="000F5BCE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B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D94FCB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297D41" w:rsidRPr="000F5BCE" w:rsidRDefault="00297D41" w:rsidP="0029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D41" w:rsidRDefault="00297D41" w:rsidP="0029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D41" w:rsidRDefault="00297D41" w:rsidP="0029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D41" w:rsidRDefault="00297D41" w:rsidP="00297D41">
      <w:pPr>
        <w:jc w:val="both"/>
        <w:rPr>
          <w:rFonts w:ascii="Times New Roman" w:hAnsi="Times New Roman" w:cs="Times New Roman"/>
          <w:sz w:val="28"/>
          <w:szCs w:val="28"/>
        </w:rPr>
      </w:pPr>
      <w:r w:rsidRPr="000F5BCE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29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C42268">
      <w:pPr>
        <w:pStyle w:val="ConsPlusNormal"/>
        <w:jc w:val="both"/>
      </w:pPr>
    </w:p>
    <w:p w:rsidR="00D94FCB" w:rsidRDefault="00D94FCB" w:rsidP="00C42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FCB" w:rsidRDefault="00D94FCB" w:rsidP="00C42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FCB" w:rsidRDefault="00D94FCB" w:rsidP="00C42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FCB" w:rsidRDefault="00D94FCB" w:rsidP="00C42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FCB" w:rsidRDefault="00D94FCB" w:rsidP="00C42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FCB" w:rsidRDefault="00D94FCB" w:rsidP="00C42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FCB" w:rsidRDefault="00D94FCB" w:rsidP="00C42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268" w:rsidRPr="00B906AF" w:rsidRDefault="00D94FCB" w:rsidP="00D9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C4226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42268" w:rsidRPr="00B906AF" w:rsidRDefault="00D94FCB" w:rsidP="00D9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2268">
        <w:rPr>
          <w:rFonts w:ascii="Times New Roman" w:hAnsi="Times New Roman" w:cs="Times New Roman"/>
          <w:sz w:val="28"/>
          <w:szCs w:val="28"/>
        </w:rPr>
        <w:t>к</w:t>
      </w:r>
      <w:r w:rsidR="00C42268" w:rsidRPr="00B906A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42268" w:rsidRPr="00B906AF" w:rsidRDefault="00D94FCB" w:rsidP="00D9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</w:t>
      </w:r>
      <w:r w:rsidR="00C422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268">
        <w:rPr>
          <w:rFonts w:ascii="Times New Roman" w:hAnsi="Times New Roman" w:cs="Times New Roman"/>
          <w:sz w:val="28"/>
          <w:szCs w:val="28"/>
        </w:rPr>
        <w:t xml:space="preserve"> </w:t>
      </w:r>
      <w:r w:rsidR="00C42268" w:rsidRPr="00B906AF">
        <w:rPr>
          <w:rFonts w:ascii="Times New Roman" w:hAnsi="Times New Roman" w:cs="Times New Roman"/>
          <w:sz w:val="28"/>
          <w:szCs w:val="28"/>
        </w:rPr>
        <w:t>сельсовета</w:t>
      </w:r>
    </w:p>
    <w:p w:rsidR="00C42268" w:rsidRPr="00B906AF" w:rsidRDefault="00D94FCB" w:rsidP="00D9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42268" w:rsidRPr="00B906AF">
        <w:rPr>
          <w:rFonts w:ascii="Times New Roman" w:hAnsi="Times New Roman" w:cs="Times New Roman"/>
          <w:sz w:val="28"/>
          <w:szCs w:val="28"/>
        </w:rPr>
        <w:t xml:space="preserve">от </w:t>
      </w:r>
      <w:r w:rsidR="00C42268">
        <w:rPr>
          <w:rFonts w:ascii="Times New Roman" w:hAnsi="Times New Roman" w:cs="Times New Roman"/>
          <w:sz w:val="28"/>
          <w:szCs w:val="28"/>
        </w:rPr>
        <w:t>16.08.2021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42268">
        <w:rPr>
          <w:rFonts w:ascii="Times New Roman" w:hAnsi="Times New Roman" w:cs="Times New Roman"/>
          <w:sz w:val="28"/>
          <w:szCs w:val="28"/>
        </w:rPr>
        <w:t>2-п</w:t>
      </w:r>
    </w:p>
    <w:p w:rsidR="00C42268" w:rsidRPr="00B906AF" w:rsidRDefault="00C42268" w:rsidP="00C42268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C422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C42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C42268" w:rsidRPr="00C42268" w:rsidRDefault="00C42268" w:rsidP="00C42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ПОРЯДОК</w:t>
      </w:r>
    </w:p>
    <w:p w:rsidR="00C42268" w:rsidRPr="00C42268" w:rsidRDefault="00C42268" w:rsidP="00C42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проведения осмотра здания, сооружения или объекта</w:t>
      </w:r>
    </w:p>
    <w:p w:rsidR="00C42268" w:rsidRPr="00C42268" w:rsidRDefault="00C42268" w:rsidP="00C42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</w:t>
      </w:r>
    </w:p>
    <w:p w:rsidR="00C42268" w:rsidRPr="00C42268" w:rsidRDefault="00C42268" w:rsidP="00C42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</w:p>
    <w:p w:rsidR="00C42268" w:rsidRPr="00C42268" w:rsidRDefault="00C42268" w:rsidP="00C42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C42268" w:rsidRPr="00C42268" w:rsidRDefault="00C42268" w:rsidP="00C42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413D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7" w:history="1">
        <w:r w:rsidRPr="00C42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2268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 (далее - Федеральный закон N 218-ФЗ) считаются ранее учтенными объектами недвижимости или сведения, о которых могут быть внесены в Единый государственный реестр недвижимости (далее - ЕГРН) по правилам, предусмотренным </w:t>
      </w:r>
      <w:hyperlink r:id="rId8" w:history="1">
        <w:r w:rsidRPr="00C42268">
          <w:rPr>
            <w:rFonts w:ascii="Times New Roman" w:hAnsi="Times New Roman" w:cs="Times New Roman"/>
            <w:sz w:val="28"/>
            <w:szCs w:val="28"/>
          </w:rPr>
          <w:t>частью 9 статьи 69</w:t>
        </w:r>
      </w:hyperlink>
      <w:r w:rsidRPr="00C42268">
        <w:rPr>
          <w:rFonts w:ascii="Times New Roman" w:hAnsi="Times New Roman" w:cs="Times New Roman"/>
          <w:sz w:val="28"/>
          <w:szCs w:val="28"/>
        </w:rPr>
        <w:t xml:space="preserve"> Федерального закона N 218-ФЗ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C42268" w:rsidRPr="00C42268" w:rsidRDefault="00C42268" w:rsidP="00413D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 xml:space="preserve">2. После проведения предусмотренных </w:t>
      </w:r>
      <w:hyperlink r:id="rId9" w:history="1">
        <w:r w:rsidRPr="00C42268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4226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C42268">
          <w:rPr>
            <w:rFonts w:ascii="Times New Roman" w:hAnsi="Times New Roman" w:cs="Times New Roman"/>
            <w:sz w:val="28"/>
            <w:szCs w:val="28"/>
          </w:rPr>
          <w:t>4 статьи 69.1</w:t>
        </w:r>
      </w:hyperlink>
      <w:r w:rsidRPr="00C42268">
        <w:rPr>
          <w:rFonts w:ascii="Times New Roman" w:hAnsi="Times New Roman" w:cs="Times New Roman"/>
          <w:sz w:val="28"/>
          <w:szCs w:val="28"/>
        </w:rP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C42268" w:rsidRPr="00C42268" w:rsidRDefault="00C42268" w:rsidP="00413D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3. При подготовке к проведению осмотра уполномоченный орган:</w:t>
      </w:r>
    </w:p>
    <w:p w:rsidR="00C42268" w:rsidRPr="00C42268" w:rsidRDefault="00C42268" w:rsidP="00413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C42268" w:rsidRPr="00C42268" w:rsidRDefault="00C42268" w:rsidP="00C42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уполномоченного органа (при наличии </w:t>
      </w:r>
      <w:r w:rsidRPr="00C42268">
        <w:rPr>
          <w:rFonts w:ascii="Times New Roman" w:hAnsi="Times New Roman" w:cs="Times New Roman"/>
          <w:sz w:val="28"/>
          <w:szCs w:val="28"/>
        </w:rPr>
        <w:lastRenderedPageBreak/>
        <w:t>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C42268" w:rsidRPr="00C42268" w:rsidRDefault="00C42268" w:rsidP="00413D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4.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C42268" w:rsidRPr="00C42268" w:rsidRDefault="00C42268" w:rsidP="00413D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 xml:space="preserve">5. В ходе проведения осмотра осуществляется </w:t>
      </w:r>
      <w:proofErr w:type="spellStart"/>
      <w:r w:rsidRPr="00C42268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C422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151F04">
        <w:rPr>
          <w:rFonts w:ascii="Times New Roman" w:hAnsi="Times New Roman" w:cs="Times New Roman"/>
          <w:sz w:val="28"/>
          <w:szCs w:val="28"/>
        </w:rPr>
        <w:t xml:space="preserve"> </w:t>
      </w:r>
      <w:r w:rsidRPr="00C422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22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42268">
        <w:rPr>
          <w:rFonts w:ascii="Times New Roman" w:hAnsi="Times New Roman" w:cs="Times New Roman"/>
          <w:sz w:val="28"/>
          <w:szCs w:val="28"/>
        </w:rPr>
        <w:t xml:space="preserve">) недвижимости с указанием места и даты съемки. Материалы </w:t>
      </w:r>
      <w:proofErr w:type="spellStart"/>
      <w:r w:rsidRPr="00C42268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C42268">
        <w:rPr>
          <w:rFonts w:ascii="Times New Roman" w:hAnsi="Times New Roman" w:cs="Times New Roman"/>
          <w:sz w:val="28"/>
          <w:szCs w:val="28"/>
        </w:rPr>
        <w:t xml:space="preserve"> прилагаются к Акту осмотра.</w:t>
      </w:r>
    </w:p>
    <w:p w:rsidR="00C42268" w:rsidRPr="00C42268" w:rsidRDefault="00C42268" w:rsidP="00413D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6. В результате осмотра оформляется Акт осмотра, подписанный членами комиссии. В Акте осмотра комиссией указываются:</w:t>
      </w:r>
    </w:p>
    <w:p w:rsidR="00C42268" w:rsidRPr="00C42268" w:rsidRDefault="00C42268" w:rsidP="00C42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дата и время проведения осмотра;</w:t>
      </w:r>
    </w:p>
    <w:p w:rsidR="00C42268" w:rsidRPr="00C42268" w:rsidRDefault="00C42268" w:rsidP="00C42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C42268" w:rsidRPr="00C42268" w:rsidRDefault="00C42268" w:rsidP="00C42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C42268" w:rsidRPr="00C42268" w:rsidRDefault="00C42268" w:rsidP="00C42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C42268" w:rsidRPr="00C42268" w:rsidRDefault="00C42268" w:rsidP="00C42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C42268" w:rsidRPr="00C42268" w:rsidRDefault="00C42268" w:rsidP="00151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</w:t>
      </w:r>
      <w:r w:rsidR="000C4E10">
        <w:rPr>
          <w:rFonts w:ascii="Times New Roman" w:hAnsi="Times New Roman" w:cs="Times New Roman"/>
          <w:sz w:val="28"/>
          <w:szCs w:val="28"/>
        </w:rPr>
        <w:t xml:space="preserve"> </w:t>
      </w:r>
      <w:r w:rsidRPr="00C42268">
        <w:rPr>
          <w:rFonts w:ascii="Times New Roman" w:hAnsi="Times New Roman" w:cs="Times New Roman"/>
          <w:sz w:val="28"/>
          <w:szCs w:val="28"/>
        </w:rPr>
        <w:t xml:space="preserve">удостоверяющими документами, оформленными до дня вступления в силу Федерального </w:t>
      </w:r>
      <w:hyperlink r:id="rId11" w:history="1">
        <w:r w:rsidRPr="00413D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13DFF">
        <w:rPr>
          <w:rFonts w:ascii="Times New Roman" w:hAnsi="Times New Roman" w:cs="Times New Roman"/>
          <w:sz w:val="28"/>
          <w:szCs w:val="28"/>
        </w:rPr>
        <w:t xml:space="preserve"> </w:t>
      </w:r>
      <w:r w:rsidRPr="00C42268">
        <w:rPr>
          <w:rFonts w:ascii="Times New Roman" w:hAnsi="Times New Roman" w:cs="Times New Roman"/>
          <w:sz w:val="28"/>
          <w:szCs w:val="28"/>
        </w:rPr>
        <w:t xml:space="preserve">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</w:t>
      </w:r>
    </w:p>
    <w:p w:rsidR="00C42268" w:rsidRPr="00C42268" w:rsidRDefault="00C42268" w:rsidP="00C42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сведения о применении при проведении осмотра технических средств;</w:t>
      </w:r>
    </w:p>
    <w:p w:rsidR="00C42268" w:rsidRPr="00C42268" w:rsidRDefault="00C42268" w:rsidP="00C42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C42268" w:rsidRPr="00C42268" w:rsidRDefault="00C42268" w:rsidP="00413D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268">
        <w:rPr>
          <w:rFonts w:ascii="Times New Roman" w:hAnsi="Times New Roman" w:cs="Times New Roman"/>
          <w:sz w:val="28"/>
          <w:szCs w:val="28"/>
        </w:rPr>
        <w:t xml:space="preserve">7. Акт осмотра составляется в форме электронного документа в соответствии с установленными на основании </w:t>
      </w:r>
      <w:hyperlink r:id="rId12" w:history="1">
        <w:r w:rsidRPr="00151F04">
          <w:rPr>
            <w:rFonts w:ascii="Times New Roman" w:hAnsi="Times New Roman" w:cs="Times New Roman"/>
            <w:sz w:val="28"/>
            <w:szCs w:val="28"/>
          </w:rPr>
          <w:t>пункта 2 части 1</w:t>
        </w:r>
      </w:hyperlink>
      <w:r w:rsidRPr="00151F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51F04">
          <w:rPr>
            <w:rFonts w:ascii="Times New Roman" w:hAnsi="Times New Roman" w:cs="Times New Roman"/>
            <w:sz w:val="28"/>
            <w:szCs w:val="28"/>
          </w:rPr>
          <w:t>части 11 статьи 18</w:t>
        </w:r>
      </w:hyperlink>
      <w:r w:rsidRPr="00151F04">
        <w:rPr>
          <w:rFonts w:ascii="Times New Roman" w:hAnsi="Times New Roman" w:cs="Times New Roman"/>
          <w:sz w:val="28"/>
          <w:szCs w:val="28"/>
        </w:rPr>
        <w:t xml:space="preserve"> </w:t>
      </w:r>
      <w:r w:rsidRPr="00C42268">
        <w:rPr>
          <w:rFonts w:ascii="Times New Roman" w:hAnsi="Times New Roman" w:cs="Times New Roman"/>
          <w:sz w:val="28"/>
          <w:szCs w:val="28"/>
        </w:rPr>
        <w:t xml:space="preserve">Федерального закона N 218-ФЗ требованиями к формату заявления </w:t>
      </w:r>
      <w:r w:rsidRPr="00C42268">
        <w:rPr>
          <w:rFonts w:ascii="Times New Roman" w:hAnsi="Times New Roman" w:cs="Times New Roman"/>
          <w:sz w:val="28"/>
          <w:szCs w:val="28"/>
        </w:rPr>
        <w:lastRenderedPageBreak/>
        <w:t>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C42268" w:rsidRPr="00C42268" w:rsidRDefault="00C42268" w:rsidP="00C42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C42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C42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C42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C42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Pr="00C42268" w:rsidRDefault="00C42268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68" w:rsidRDefault="00C42268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C42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FCB" w:rsidRDefault="005B7903" w:rsidP="00151F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903" w:rsidRDefault="005B7903" w:rsidP="00151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F04" w:rsidRDefault="00151F04" w:rsidP="00151F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1F04" w:rsidRPr="00151F04" w:rsidRDefault="00151F04" w:rsidP="00151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1F04">
        <w:rPr>
          <w:rFonts w:ascii="Times New Roman" w:hAnsi="Times New Roman" w:cs="Times New Roman"/>
          <w:b w:val="0"/>
          <w:sz w:val="24"/>
          <w:szCs w:val="24"/>
        </w:rPr>
        <w:t>к порядку проведения осмотра здания, сооружения или объекта</w:t>
      </w:r>
    </w:p>
    <w:p w:rsidR="00151F04" w:rsidRPr="00151F04" w:rsidRDefault="00151F04" w:rsidP="00151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1F04">
        <w:rPr>
          <w:rFonts w:ascii="Times New Roman" w:hAnsi="Times New Roman" w:cs="Times New Roman"/>
          <w:b w:val="0"/>
          <w:sz w:val="24"/>
          <w:szCs w:val="24"/>
        </w:rPr>
        <w:t>незавершенного строительства при проведении мероприятий</w:t>
      </w:r>
    </w:p>
    <w:p w:rsidR="00151F04" w:rsidRPr="00151F04" w:rsidRDefault="00151F04" w:rsidP="00151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1F04">
        <w:rPr>
          <w:rFonts w:ascii="Times New Roman" w:hAnsi="Times New Roman" w:cs="Times New Roman"/>
          <w:b w:val="0"/>
          <w:sz w:val="24"/>
          <w:szCs w:val="24"/>
        </w:rPr>
        <w:t>по выявлению правообладателей ранее учтенных</w:t>
      </w:r>
    </w:p>
    <w:p w:rsidR="00151F04" w:rsidRPr="00151F04" w:rsidRDefault="00151F04" w:rsidP="00151F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1F04">
        <w:rPr>
          <w:rFonts w:ascii="Times New Roman" w:hAnsi="Times New Roman" w:cs="Times New Roman"/>
          <w:b w:val="0"/>
          <w:sz w:val="24"/>
          <w:szCs w:val="24"/>
        </w:rPr>
        <w:t>объектов недвижимости</w:t>
      </w:r>
    </w:p>
    <w:p w:rsidR="00151F04" w:rsidRPr="00151F04" w:rsidRDefault="00151F04" w:rsidP="00151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1F04" w:rsidRPr="00B906AF" w:rsidRDefault="00151F04" w:rsidP="00151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F04" w:rsidRPr="00151F04" w:rsidRDefault="00151F04" w:rsidP="00151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Форма</w:t>
      </w:r>
    </w:p>
    <w:p w:rsidR="00151F04" w:rsidRDefault="00151F04" w:rsidP="00151F04">
      <w:pPr>
        <w:pStyle w:val="ConsPlusNormal"/>
        <w:jc w:val="both"/>
      </w:pP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151F04">
        <w:rPr>
          <w:rFonts w:ascii="Times New Roman" w:hAnsi="Times New Roman" w:cs="Times New Roman"/>
          <w:sz w:val="24"/>
          <w:szCs w:val="24"/>
        </w:rPr>
        <w:t>АКТ ОСМОТРА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 xml:space="preserve">"__" _________ 20__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51F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1F04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F04" w:rsidRPr="00151F04" w:rsidRDefault="00151F04" w:rsidP="00151F0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указывается дата и время осмотра (число и месяц, год, минуты, часы)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осмотра объекта недвижимости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151F04">
        <w:rPr>
          <w:rFonts w:ascii="Times New Roman" w:hAnsi="Times New Roman" w:cs="Times New Roman"/>
          <w:sz w:val="24"/>
          <w:szCs w:val="24"/>
        </w:rPr>
        <w:t>,</w:t>
      </w:r>
    </w:p>
    <w:p w:rsid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указывается вид объекта недвижимости: здание,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сооружение,</w:t>
      </w:r>
    </w:p>
    <w:p w:rsid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объект незавершенного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строительства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кадастровый (или иной государственный учетный) номер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1F04">
        <w:rPr>
          <w:rFonts w:ascii="Times New Roman" w:hAnsi="Times New Roman" w:cs="Times New Roman"/>
          <w:sz w:val="24"/>
          <w:szCs w:val="24"/>
        </w:rPr>
        <w:t>,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указывается при наличии кадастровый номер или иной государственный</w:t>
      </w:r>
    </w:p>
    <w:p w:rsidR="00151F04" w:rsidRPr="00151F04" w:rsidRDefault="00151F04" w:rsidP="00151F04">
      <w:pPr>
        <w:pStyle w:val="ConsPlusNonformat"/>
        <w:tabs>
          <w:tab w:val="left" w:pos="7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учетный номер (например, инвентарный) объекта недвижимости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указывается адрес объекта недвижимости (при наличии) либо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местоположение (при отсутствии адреса)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51F04">
        <w:rPr>
          <w:rFonts w:ascii="Times New Roman" w:hAnsi="Times New Roman" w:cs="Times New Roman"/>
          <w:sz w:val="24"/>
          <w:szCs w:val="24"/>
        </w:rPr>
        <w:t>,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 xml:space="preserve">  (при наличии)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расположенном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указывается адрес или местоположение земельного участка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комиссией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указывается наименование органа исполнительной власти субъекта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Российской Федерации, органа местного самоуправления,</w:t>
      </w:r>
    </w:p>
    <w:p w:rsid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на проведение мероприятий по выявлению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правообладателей ранее учтенных объектов недвижимости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в составе: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приводится состав комиссии (фамилия, имя, отчество, должность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51F04" w:rsidRPr="00151F04" w:rsidRDefault="00151F04" w:rsidP="00151F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1F04">
        <w:rPr>
          <w:rFonts w:ascii="Times New Roman" w:hAnsi="Times New Roman" w:cs="Times New Roman"/>
          <w:sz w:val="24"/>
          <w:szCs w:val="24"/>
          <w:vertAlign w:val="superscript"/>
        </w:rPr>
        <w:t>каждого члена комиссии (при наличии)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13DFF">
        <w:rPr>
          <w:rFonts w:ascii="Times New Roman" w:hAnsi="Times New Roman" w:cs="Times New Roman"/>
          <w:sz w:val="24"/>
          <w:szCs w:val="24"/>
        </w:rPr>
        <w:t>______</w:t>
      </w:r>
      <w:r w:rsidRPr="00151F04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</w:p>
    <w:p w:rsidR="00151F04" w:rsidRPr="00413DFF" w:rsidRDefault="00413DFF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51F04" w:rsidRP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 нужное: "в присутствии" или  "в отсутствие"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13DFF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 xml:space="preserve">При  осмотре  осуществлена </w:t>
      </w:r>
      <w:proofErr w:type="spellStart"/>
      <w:r w:rsidRPr="00151F04">
        <w:rPr>
          <w:rFonts w:ascii="Times New Roman" w:hAnsi="Times New Roman" w:cs="Times New Roman"/>
          <w:sz w:val="24"/>
          <w:szCs w:val="24"/>
        </w:rPr>
        <w:t>фот</w:t>
      </w:r>
      <w:r w:rsidR="00413DFF">
        <w:rPr>
          <w:rFonts w:ascii="Times New Roman" w:hAnsi="Times New Roman" w:cs="Times New Roman"/>
          <w:sz w:val="24"/>
          <w:szCs w:val="24"/>
        </w:rPr>
        <w:t>офиксация</w:t>
      </w:r>
      <w:proofErr w:type="spellEnd"/>
      <w:r w:rsidR="00413DFF">
        <w:rPr>
          <w:rFonts w:ascii="Times New Roman" w:hAnsi="Times New Roman" w:cs="Times New Roman"/>
          <w:sz w:val="24"/>
          <w:szCs w:val="24"/>
        </w:rPr>
        <w:t xml:space="preserve"> объекта недвижимости.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Материалы</w:t>
      </w:r>
      <w:r w:rsidR="0041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04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151F04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151F04" w:rsidRPr="00151F04" w:rsidRDefault="00151F04" w:rsidP="0015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lastRenderedPageBreak/>
        <w:t xml:space="preserve">    Осмотр проведен ______________________________________________________</w:t>
      </w:r>
      <w:r w:rsidR="00413DFF">
        <w:rPr>
          <w:rFonts w:ascii="Times New Roman" w:hAnsi="Times New Roman" w:cs="Times New Roman"/>
          <w:sz w:val="24"/>
          <w:szCs w:val="24"/>
        </w:rPr>
        <w:t>______</w:t>
      </w:r>
      <w:r w:rsidRPr="00151F04">
        <w:rPr>
          <w:rFonts w:ascii="Times New Roman" w:hAnsi="Times New Roman" w:cs="Times New Roman"/>
          <w:sz w:val="24"/>
          <w:szCs w:val="24"/>
        </w:rPr>
        <w:t>.</w:t>
      </w:r>
    </w:p>
    <w:p w:rsidR="00151F04" w:rsidRDefault="00151F04" w:rsidP="00413D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3DFF">
        <w:rPr>
          <w:rFonts w:ascii="Times New Roman" w:hAnsi="Times New Roman" w:cs="Times New Roman"/>
          <w:sz w:val="24"/>
          <w:szCs w:val="24"/>
          <w:vertAlign w:val="superscript"/>
        </w:rPr>
        <w:t>указать нужное: "в форме визуального осмотра",</w:t>
      </w:r>
      <w:r w:rsid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3DFF">
        <w:rPr>
          <w:rFonts w:ascii="Times New Roman" w:hAnsi="Times New Roman" w:cs="Times New Roman"/>
          <w:sz w:val="24"/>
          <w:szCs w:val="24"/>
          <w:vertAlign w:val="superscript"/>
        </w:rPr>
        <w:t>"с применением технических средств", если осмотр</w:t>
      </w:r>
      <w:r w:rsid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3DFF">
        <w:rPr>
          <w:rFonts w:ascii="Times New Roman" w:hAnsi="Times New Roman" w:cs="Times New Roman"/>
          <w:sz w:val="24"/>
          <w:szCs w:val="24"/>
          <w:vertAlign w:val="superscript"/>
        </w:rPr>
        <w:t>проведен с применением технических средств,</w:t>
      </w:r>
      <w:r w:rsid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3DFF">
        <w:rPr>
          <w:rFonts w:ascii="Times New Roman" w:hAnsi="Times New Roman" w:cs="Times New Roman"/>
          <w:sz w:val="24"/>
          <w:szCs w:val="24"/>
          <w:vertAlign w:val="superscript"/>
        </w:rPr>
        <w:t>дополнительно указываются наименование и модель</w:t>
      </w:r>
      <w:r w:rsid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3DFF">
        <w:rPr>
          <w:rFonts w:ascii="Times New Roman" w:hAnsi="Times New Roman" w:cs="Times New Roman"/>
          <w:sz w:val="24"/>
          <w:szCs w:val="24"/>
          <w:vertAlign w:val="superscript"/>
        </w:rPr>
        <w:t>использованного технического средства</w:t>
      </w:r>
    </w:p>
    <w:p w:rsidR="00413DFF" w:rsidRPr="00413DFF" w:rsidRDefault="00413DFF" w:rsidP="00413D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1F04" w:rsidRPr="00151F04" w:rsidRDefault="00151F04" w:rsidP="00413D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F04">
        <w:rPr>
          <w:rFonts w:ascii="Times New Roman" w:hAnsi="Times New Roman" w:cs="Times New Roman"/>
          <w:sz w:val="24"/>
          <w:szCs w:val="24"/>
        </w:rPr>
        <w:t>В результате</w:t>
      </w:r>
      <w:r w:rsidR="00413DFF">
        <w:rPr>
          <w:rFonts w:ascii="Times New Roman" w:hAnsi="Times New Roman" w:cs="Times New Roman"/>
          <w:sz w:val="24"/>
          <w:szCs w:val="24"/>
        </w:rPr>
        <w:t xml:space="preserve"> проведенного осмотра установлено, что</w:t>
      </w:r>
      <w:r w:rsidRPr="00151F04">
        <w:rPr>
          <w:rFonts w:ascii="Times New Roman" w:hAnsi="Times New Roman" w:cs="Times New Roman"/>
          <w:sz w:val="24"/>
          <w:szCs w:val="24"/>
        </w:rPr>
        <w:t xml:space="preserve"> ранее учтенный</w:t>
      </w:r>
      <w:r w:rsidR="00413DFF">
        <w:rPr>
          <w:rFonts w:ascii="Times New Roman" w:hAnsi="Times New Roman" w:cs="Times New Roman"/>
          <w:sz w:val="24"/>
          <w:szCs w:val="24"/>
        </w:rPr>
        <w:t xml:space="preserve"> </w:t>
      </w:r>
      <w:r w:rsidRPr="00151F04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="00413DFF">
        <w:rPr>
          <w:rFonts w:ascii="Times New Roman" w:hAnsi="Times New Roman" w:cs="Times New Roman"/>
          <w:sz w:val="24"/>
          <w:szCs w:val="24"/>
        </w:rPr>
        <w:t>_________</w:t>
      </w:r>
      <w:r w:rsidRPr="00151F0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51F04" w:rsidRPr="00413DFF" w:rsidRDefault="00413DFF" w:rsidP="00413D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151F04" w:rsidRPr="00413DFF">
        <w:rPr>
          <w:rFonts w:ascii="Times New Roman" w:hAnsi="Times New Roman" w:cs="Times New Roman"/>
          <w:sz w:val="24"/>
          <w:szCs w:val="24"/>
          <w:vertAlign w:val="superscript"/>
        </w:rPr>
        <w:t>(указать нужное: существует, прекратил существование)</w:t>
      </w:r>
    </w:p>
    <w:p w:rsidR="00151F04" w:rsidRPr="00151F04" w:rsidRDefault="00151F04" w:rsidP="00151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5"/>
        <w:gridCol w:w="340"/>
        <w:gridCol w:w="2570"/>
        <w:gridCol w:w="1035"/>
        <w:gridCol w:w="3402"/>
      </w:tblGrid>
      <w:tr w:rsidR="00151F04" w:rsidRPr="00151F04" w:rsidTr="002C0517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4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4" w:rsidRPr="00151F04" w:rsidTr="002C0517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4" w:rsidRPr="00151F04" w:rsidTr="002C0517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F04" w:rsidRPr="00413DFF" w:rsidRDefault="00413DFF" w:rsidP="0041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="00151F04" w:rsidRPr="00413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одпись</w:t>
            </w:r>
          </w:p>
          <w:p w:rsidR="00413DFF" w:rsidRPr="00151F04" w:rsidRDefault="00413DFF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F04" w:rsidRPr="00413DFF" w:rsidRDefault="00151F04" w:rsidP="0041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151F04" w:rsidRPr="00151F04" w:rsidTr="002C0517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F04" w:rsidRPr="00413DFF" w:rsidRDefault="00413DFF" w:rsidP="0041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="00151F04" w:rsidRPr="00413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одпись</w:t>
            </w:r>
          </w:p>
          <w:p w:rsidR="00413DFF" w:rsidRPr="00151F04" w:rsidRDefault="00413DFF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51F04" w:rsidRPr="00151F04" w:rsidRDefault="00151F04" w:rsidP="0015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F04" w:rsidRPr="00413DFF" w:rsidRDefault="00151F04" w:rsidP="0041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413DFF" w:rsidRPr="00413DFF" w:rsidTr="00413DFF">
        <w:trPr>
          <w:trHeight w:val="722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151F04" w:rsidRDefault="00413DFF" w:rsidP="002C05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151F04" w:rsidRDefault="00413DFF" w:rsidP="002C05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DFF" w:rsidRPr="00413DFF" w:rsidRDefault="00413DFF" w:rsidP="002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413DFF" w:rsidRPr="00413DFF" w:rsidRDefault="00413DFF" w:rsidP="0041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151F04" w:rsidRDefault="00413DFF" w:rsidP="002C05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DFF" w:rsidRDefault="00413DFF" w:rsidP="002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</w:p>
          <w:p w:rsidR="00413DFF" w:rsidRPr="00413DFF" w:rsidRDefault="00413DFF" w:rsidP="0041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13DFF" w:rsidRDefault="00FF62AD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413DFF" w:rsidRPr="00413DF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13DFF" w:rsidRPr="00413DFF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FF62AD">
      <w:pPr>
        <w:pStyle w:val="ConsPlusNormal"/>
        <w:ind w:left="198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183B" w:rsidRDefault="007F183B" w:rsidP="007F183B">
      <w:pPr>
        <w:pStyle w:val="ConsPlusNormal"/>
        <w:jc w:val="both"/>
      </w:pPr>
    </w:p>
    <w:p w:rsidR="00D94FCB" w:rsidRPr="00B906AF" w:rsidRDefault="00D94FCB" w:rsidP="00D9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 2</w:t>
      </w:r>
    </w:p>
    <w:p w:rsidR="00D94FCB" w:rsidRPr="00B906AF" w:rsidRDefault="00D94FCB" w:rsidP="00D9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</w:t>
      </w:r>
      <w:r w:rsidRPr="00B906A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94FCB" w:rsidRPr="00B906AF" w:rsidRDefault="00D94FCB" w:rsidP="00D9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AF">
        <w:rPr>
          <w:rFonts w:ascii="Times New Roman" w:hAnsi="Times New Roman" w:cs="Times New Roman"/>
          <w:sz w:val="28"/>
          <w:szCs w:val="28"/>
        </w:rPr>
        <w:t>сельсовета</w:t>
      </w:r>
    </w:p>
    <w:p w:rsidR="00D94FCB" w:rsidRPr="00B906AF" w:rsidRDefault="00D94FCB" w:rsidP="00D9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906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16.08.2021 № 42-п</w:t>
      </w:r>
    </w:p>
    <w:p w:rsidR="007F183B" w:rsidRDefault="007F183B" w:rsidP="007F1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83B" w:rsidRDefault="007F183B" w:rsidP="007F1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83B" w:rsidRPr="00B906AF" w:rsidRDefault="007F183B" w:rsidP="007F1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83B" w:rsidRPr="007F183B" w:rsidRDefault="007F183B" w:rsidP="007F18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83B">
        <w:rPr>
          <w:rFonts w:ascii="Times New Roman" w:hAnsi="Times New Roman" w:cs="Times New Roman"/>
          <w:b w:val="0"/>
          <w:sz w:val="28"/>
          <w:szCs w:val="28"/>
        </w:rPr>
        <w:t>СОСТАВ КОМИССИ</w:t>
      </w:r>
    </w:p>
    <w:p w:rsidR="007F183B" w:rsidRPr="007F183B" w:rsidRDefault="007F183B" w:rsidP="007F18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83B">
        <w:rPr>
          <w:rFonts w:ascii="Times New Roman" w:hAnsi="Times New Roman" w:cs="Times New Roman"/>
          <w:b w:val="0"/>
          <w:sz w:val="28"/>
          <w:szCs w:val="28"/>
        </w:rPr>
        <w:t>по проведения осмотра здания, сооружения или объекта</w:t>
      </w:r>
    </w:p>
    <w:p w:rsidR="007F183B" w:rsidRPr="007F183B" w:rsidRDefault="007F183B" w:rsidP="007F18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83B">
        <w:rPr>
          <w:rFonts w:ascii="Times New Roman" w:hAnsi="Times New Roman" w:cs="Times New Roman"/>
          <w:b w:val="0"/>
          <w:sz w:val="28"/>
          <w:szCs w:val="28"/>
        </w:rPr>
        <w:t>незавершенного строительства при проведении мероприятий</w:t>
      </w:r>
    </w:p>
    <w:p w:rsidR="007F183B" w:rsidRPr="007F183B" w:rsidRDefault="007F183B" w:rsidP="007F18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83B">
        <w:rPr>
          <w:rFonts w:ascii="Times New Roman" w:hAnsi="Times New Roman" w:cs="Times New Roman"/>
          <w:b w:val="0"/>
          <w:sz w:val="28"/>
          <w:szCs w:val="28"/>
        </w:rPr>
        <w:t>по выявлению правообладателей ранее учтенных</w:t>
      </w:r>
    </w:p>
    <w:p w:rsidR="007F183B" w:rsidRDefault="007F183B" w:rsidP="007F18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83B">
        <w:rPr>
          <w:rFonts w:ascii="Times New Roman" w:hAnsi="Times New Roman" w:cs="Times New Roman"/>
          <w:b w:val="0"/>
          <w:sz w:val="28"/>
          <w:szCs w:val="28"/>
        </w:rPr>
        <w:t>объектов недвижимости</w:t>
      </w:r>
    </w:p>
    <w:p w:rsidR="007F183B" w:rsidRPr="007F183B" w:rsidRDefault="007F183B" w:rsidP="007F18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168"/>
        <w:gridCol w:w="6403"/>
      </w:tblGrid>
      <w:tr w:rsidR="007F183B" w:rsidRPr="000D3B8E" w:rsidTr="00DF2B7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F183B" w:rsidRPr="000D3B8E" w:rsidRDefault="007F183B" w:rsidP="00D94FCB">
            <w:pPr>
              <w:jc w:val="both"/>
              <w:rPr>
                <w:sz w:val="28"/>
                <w:szCs w:val="28"/>
              </w:rPr>
            </w:pPr>
            <w:r>
              <w:rPr>
                <w:rFonts w:ascii="Roboto" w:hAnsi="Roboto" w:cs="Arial"/>
                <w:color w:val="3C3C3C"/>
                <w:sz w:val="27"/>
                <w:szCs w:val="27"/>
              </w:rPr>
              <w:br/>
            </w:r>
            <w:proofErr w:type="spellStart"/>
            <w:r w:rsidR="00D94FCB">
              <w:rPr>
                <w:sz w:val="28"/>
                <w:szCs w:val="28"/>
              </w:rPr>
              <w:t>Ф.Н.Якшигулов</w:t>
            </w:r>
            <w:proofErr w:type="spellEnd"/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7F183B" w:rsidRDefault="007F183B" w:rsidP="00DF2B7A">
            <w:pPr>
              <w:jc w:val="both"/>
              <w:rPr>
                <w:sz w:val="28"/>
                <w:szCs w:val="28"/>
              </w:rPr>
            </w:pPr>
          </w:p>
          <w:p w:rsidR="007F183B" w:rsidRPr="000D3B8E" w:rsidRDefault="007F183B" w:rsidP="00D94FCB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председатель комиссии, глава муниципального образования </w:t>
            </w:r>
            <w:r w:rsidR="00D94FCB">
              <w:rPr>
                <w:sz w:val="28"/>
                <w:szCs w:val="28"/>
              </w:rPr>
              <w:t>Зеленорощинский</w:t>
            </w:r>
            <w:r w:rsidRPr="000D3B8E">
              <w:rPr>
                <w:sz w:val="28"/>
                <w:szCs w:val="28"/>
              </w:rPr>
              <w:t xml:space="preserve"> сельсовет</w:t>
            </w:r>
          </w:p>
        </w:tc>
      </w:tr>
      <w:tr w:rsidR="007F183B" w:rsidRPr="000D3B8E" w:rsidTr="00DF2B7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F183B" w:rsidRPr="000D3B8E" w:rsidRDefault="00D94FCB" w:rsidP="00DF2B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Р.И.Мурзакаев</w:t>
            </w:r>
            <w:proofErr w:type="spellEnd"/>
          </w:p>
          <w:p w:rsidR="007F183B" w:rsidRPr="000D3B8E" w:rsidRDefault="007F183B" w:rsidP="00DF2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F183B" w:rsidRPr="000D3B8E" w:rsidRDefault="007F183B" w:rsidP="00DF2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D3B8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меститель председателя комиссии, глава КФХ </w:t>
            </w:r>
            <w:r w:rsidR="00D94FCB">
              <w:rPr>
                <w:sz w:val="28"/>
                <w:szCs w:val="28"/>
              </w:rPr>
              <w:t xml:space="preserve">ИП " </w:t>
            </w:r>
            <w:proofErr w:type="spellStart"/>
            <w:r w:rsidR="00D94FCB">
              <w:rPr>
                <w:sz w:val="28"/>
                <w:szCs w:val="28"/>
              </w:rPr>
              <w:t>Мурзакаев</w:t>
            </w:r>
            <w:proofErr w:type="spellEnd"/>
            <w:r w:rsidR="00D94FCB">
              <w:rPr>
                <w:sz w:val="28"/>
                <w:szCs w:val="28"/>
              </w:rPr>
              <w:t xml:space="preserve"> Р.И.</w:t>
            </w:r>
            <w:r>
              <w:rPr>
                <w:sz w:val="28"/>
                <w:szCs w:val="28"/>
              </w:rPr>
              <w:t>»</w:t>
            </w:r>
            <w:r w:rsidRPr="000D3B8E">
              <w:rPr>
                <w:sz w:val="28"/>
                <w:szCs w:val="28"/>
              </w:rPr>
              <w:t>(по согласованию)</w:t>
            </w:r>
          </w:p>
          <w:p w:rsidR="007F183B" w:rsidRPr="000D3B8E" w:rsidRDefault="007F183B" w:rsidP="00DF2B7A">
            <w:pPr>
              <w:jc w:val="both"/>
              <w:rPr>
                <w:sz w:val="28"/>
                <w:szCs w:val="28"/>
              </w:rPr>
            </w:pPr>
          </w:p>
        </w:tc>
      </w:tr>
      <w:tr w:rsidR="007F183B" w:rsidTr="007F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68" w:type="dxa"/>
          </w:tcPr>
          <w:p w:rsidR="007F183B" w:rsidRDefault="007F183B" w:rsidP="00DF2B7A">
            <w:pPr>
              <w:jc w:val="both"/>
              <w:rPr>
                <w:sz w:val="28"/>
                <w:szCs w:val="28"/>
              </w:rPr>
            </w:pPr>
            <w:r w:rsidRPr="000D3B8E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403" w:type="dxa"/>
          </w:tcPr>
          <w:p w:rsidR="007F183B" w:rsidRDefault="007F183B" w:rsidP="00DF2B7A">
            <w:pPr>
              <w:jc w:val="both"/>
              <w:rPr>
                <w:sz w:val="28"/>
                <w:szCs w:val="28"/>
              </w:rPr>
            </w:pPr>
          </w:p>
        </w:tc>
      </w:tr>
      <w:tr w:rsidR="007F183B" w:rsidRPr="000D3B8E" w:rsidTr="007F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68" w:type="dxa"/>
            <w:tcBorders>
              <w:bottom w:val="nil"/>
            </w:tcBorders>
          </w:tcPr>
          <w:p w:rsidR="007F183B" w:rsidRDefault="007F183B" w:rsidP="00DF2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Филипповский </w:t>
            </w:r>
          </w:p>
        </w:tc>
        <w:tc>
          <w:tcPr>
            <w:tcW w:w="6403" w:type="dxa"/>
            <w:tcBorders>
              <w:bottom w:val="nil"/>
              <w:right w:val="nil"/>
            </w:tcBorders>
          </w:tcPr>
          <w:p w:rsidR="007F183B" w:rsidRDefault="007F183B" w:rsidP="00DF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-</w:t>
            </w:r>
            <w:r w:rsidRPr="000D3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правового, контрактного обеспечения,</w:t>
            </w:r>
            <w:r w:rsidRPr="00673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земельных и </w:t>
            </w:r>
            <w:r w:rsidRPr="006739E4">
              <w:rPr>
                <w:sz w:val="28"/>
                <w:szCs w:val="28"/>
              </w:rPr>
              <w:t xml:space="preserve">имущественных отношений </w:t>
            </w:r>
            <w:r>
              <w:rPr>
                <w:sz w:val="28"/>
                <w:szCs w:val="28"/>
              </w:rPr>
              <w:t>администрации Александровского района</w:t>
            </w:r>
            <w:r w:rsidRPr="006739E4">
              <w:rPr>
                <w:sz w:val="28"/>
                <w:szCs w:val="28"/>
              </w:rPr>
              <w:t xml:space="preserve"> (по согласованию);</w:t>
            </w:r>
          </w:p>
          <w:p w:rsidR="007F183B" w:rsidRPr="000D3B8E" w:rsidRDefault="007F183B" w:rsidP="00DF2B7A">
            <w:pPr>
              <w:rPr>
                <w:sz w:val="28"/>
                <w:szCs w:val="28"/>
              </w:rPr>
            </w:pPr>
          </w:p>
        </w:tc>
      </w:tr>
    </w:tbl>
    <w:p w:rsidR="00151F04" w:rsidRPr="007F183B" w:rsidRDefault="00151F04" w:rsidP="00151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F04" w:rsidRPr="007F183B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EF6"/>
    <w:rsid w:val="000A3391"/>
    <w:rsid w:val="000C4E10"/>
    <w:rsid w:val="00151F04"/>
    <w:rsid w:val="0024508D"/>
    <w:rsid w:val="002452FB"/>
    <w:rsid w:val="00297D41"/>
    <w:rsid w:val="003072A0"/>
    <w:rsid w:val="00315C72"/>
    <w:rsid w:val="003F5DBA"/>
    <w:rsid w:val="00413DFF"/>
    <w:rsid w:val="00434938"/>
    <w:rsid w:val="005855C3"/>
    <w:rsid w:val="005B7903"/>
    <w:rsid w:val="00636150"/>
    <w:rsid w:val="00776D75"/>
    <w:rsid w:val="007F183B"/>
    <w:rsid w:val="008E1EF6"/>
    <w:rsid w:val="00AA79D7"/>
    <w:rsid w:val="00C42268"/>
    <w:rsid w:val="00D94FCB"/>
    <w:rsid w:val="00DB420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F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EF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1F0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F18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BAD56BC8CAE0BCA36289E3BAF1FF03EE53BCA7A71AB9D48DFED74E9BA3017C4D896738CEB5D063A0DBB5F4073EC075A4E049D033DE84J5xDM" TargetMode="External"/><Relationship Id="rId13" Type="http://schemas.openxmlformats.org/officeDocument/2006/relationships/hyperlink" Target="consultantplus://offline/ref=2F92BAD56BC8CAE0BCA36289E3BAF1FF03EE53BCA7A71AB9D48DFED74E9BA3017C4D896738CEBED965A0DBB5F4073EC075A4E049D033DE84J5x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92BAD56BC8CAE0BCA36289E3BAF1FF03EE53BCA7A71AB9D48DFED74E9BA3017C4D89653DC9B78532EFDAE9B3522DC372A4E24ECCJ3x0M" TargetMode="External"/><Relationship Id="rId12" Type="http://schemas.openxmlformats.org/officeDocument/2006/relationships/hyperlink" Target="consultantplus://offline/ref=2F92BAD56BC8CAE0BCA36289E3BAF1FF03EE53BCA7A71AB9D48DFED74E9BA3017C4D896738CFBDD566A0DBB5F4073EC075A4E049D033DE84J5x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2BAD56BC8CAE0BCA36289E3BAF1FF03E158B1A3A91AB9D48DFED74E9BA3017C4D89603EC5E88027FE82E7B04C33C46BB8E04CJCxFM" TargetMode="External"/><Relationship Id="rId11" Type="http://schemas.openxmlformats.org/officeDocument/2006/relationships/hyperlink" Target="consultantplus://offline/ref=2F92BAD56BC8CAE0BCA36289E3BAF1FF02E65BB1A1AE1AB9D48DFED74E9BA3016E4DD16B3BCEA2D164B58DE4B2J5x3M" TargetMode="External"/><Relationship Id="rId5" Type="http://schemas.openxmlformats.org/officeDocument/2006/relationships/hyperlink" Target="consultantplus://offline/ref=2F92BAD56BC8CAE0BCA36289E3BAF1FF03E158B1A3A91AB9D48DFED74E9BA3017C4D89633FC5E88027FE82E7B04C33C46BB8E04CJCx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92BAD56BC8CAE0BCA36289E3BAF1FF03EE53BCA7A71AB9D48DFED74E9BA3017C4D89653CCAB78532EFDAE9B3522DC372A4E24ECCJ3x0M" TargetMode="External"/><Relationship Id="rId4" Type="http://schemas.openxmlformats.org/officeDocument/2006/relationships/hyperlink" Target="consultantplus://offline/ref=2F92BAD56BC8CAE0BCA36289E3BAF1FF03EE53BCA7A71AB9D48DFED74E9BA3017C4D89653DC9B78532EFDAE9B3522DC372A4E24ECCJ3x0M" TargetMode="External"/><Relationship Id="rId9" Type="http://schemas.openxmlformats.org/officeDocument/2006/relationships/hyperlink" Target="consultantplus://offline/ref=2F92BAD56BC8CAE0BCA36289E3BAF1FF03EE53BCA7A71AB9D48DFED74E9BA3017C4D89653BC6B78532EFDAE9B3522DC372A4E24ECCJ3x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7</cp:revision>
  <dcterms:created xsi:type="dcterms:W3CDTF">2021-08-25T07:02:00Z</dcterms:created>
  <dcterms:modified xsi:type="dcterms:W3CDTF">2021-08-26T07:43:00Z</dcterms:modified>
</cp:coreProperties>
</file>