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2" w:rsidRDefault="002E1032"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53"/>
        <w:gridCol w:w="1065"/>
        <w:gridCol w:w="425"/>
        <w:gridCol w:w="3119"/>
        <w:gridCol w:w="352"/>
      </w:tblGrid>
      <w:tr w:rsidR="002E103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032" w:rsidRPr="00880984" w:rsidRDefault="00880984" w:rsidP="008809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880984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2E1032" w:rsidRDefault="002E10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E1032" w:rsidRDefault="002E10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Зеленорощинский сельсовет</w:t>
            </w:r>
          </w:p>
          <w:p w:rsidR="002E1032" w:rsidRDefault="002E10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Александровского района</w:t>
            </w:r>
          </w:p>
          <w:p w:rsidR="002E1032" w:rsidRDefault="002E1032">
            <w:pPr>
              <w:pStyle w:val="5"/>
              <w:rPr>
                <w:sz w:val="32"/>
                <w:szCs w:val="32"/>
              </w:rPr>
            </w:pPr>
            <w:r>
              <w:t>Оренбургской области</w:t>
            </w:r>
          </w:p>
          <w:p w:rsidR="002E1032" w:rsidRPr="00880984" w:rsidRDefault="00880984" w:rsidP="00880984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</w:t>
            </w:r>
            <w:r w:rsidR="002E1032" w:rsidRPr="00880984">
              <w:rPr>
                <w:b/>
                <w:bCs/>
                <w:sz w:val="28"/>
                <w:szCs w:val="28"/>
              </w:rPr>
              <w:t>первого созыва</w:t>
            </w:r>
          </w:p>
          <w:p w:rsidR="002E1032" w:rsidRDefault="002E1032">
            <w:pPr>
              <w:jc w:val="center"/>
              <w:rPr>
                <w:sz w:val="24"/>
                <w:szCs w:val="24"/>
              </w:rPr>
            </w:pPr>
          </w:p>
          <w:p w:rsidR="002E1032" w:rsidRDefault="002E1032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 </w:t>
            </w:r>
          </w:p>
          <w:p w:rsidR="002E1032" w:rsidRDefault="002E1032">
            <w:pPr>
              <w:jc w:val="center"/>
              <w:rPr>
                <w:sz w:val="24"/>
                <w:szCs w:val="24"/>
              </w:rPr>
            </w:pPr>
          </w:p>
          <w:p w:rsidR="002E1032" w:rsidRPr="00F33452" w:rsidRDefault="002E1032">
            <w:pPr>
              <w:jc w:val="center"/>
              <w:rPr>
                <w:sz w:val="28"/>
                <w:szCs w:val="28"/>
              </w:rPr>
            </w:pPr>
            <w:r w:rsidRPr="00F33452">
              <w:rPr>
                <w:sz w:val="28"/>
                <w:szCs w:val="28"/>
              </w:rPr>
              <w:t xml:space="preserve">от </w:t>
            </w:r>
            <w:r w:rsidR="00F33452" w:rsidRPr="00F33452">
              <w:rPr>
                <w:sz w:val="28"/>
                <w:szCs w:val="28"/>
              </w:rPr>
              <w:t xml:space="preserve"> 26.12.2006 </w:t>
            </w:r>
            <w:r w:rsidRPr="00F33452">
              <w:rPr>
                <w:sz w:val="28"/>
                <w:szCs w:val="28"/>
              </w:rPr>
              <w:t>№</w:t>
            </w:r>
            <w:r w:rsidR="00F33452" w:rsidRPr="00F33452">
              <w:rPr>
                <w:sz w:val="28"/>
                <w:szCs w:val="28"/>
              </w:rPr>
              <w:t xml:space="preserve"> 56</w:t>
            </w:r>
          </w:p>
          <w:p w:rsidR="002E1032" w:rsidRPr="00F33452" w:rsidRDefault="002E1032">
            <w:pPr>
              <w:rPr>
                <w:sz w:val="28"/>
                <w:szCs w:val="28"/>
              </w:rPr>
            </w:pPr>
          </w:p>
          <w:p w:rsidR="002E1032" w:rsidRDefault="002E1032"/>
          <w:p w:rsidR="002E1032" w:rsidRDefault="002E1032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rPr>
                <w:sz w:val="16"/>
                <w:szCs w:val="16"/>
              </w:rPr>
            </w:pPr>
          </w:p>
        </w:tc>
      </w:tr>
      <w:tr w:rsidR="00562723">
        <w:tblPrEx>
          <w:tblCellMar>
            <w:top w:w="0" w:type="dxa"/>
            <w:bottom w:w="0" w:type="dxa"/>
          </w:tblCellMar>
        </w:tblPrEx>
        <w:trPr>
          <w:gridAfter w:val="4"/>
          <w:wAfter w:w="4961" w:type="dxa"/>
          <w:cantSplit/>
          <w:trHeight w:val="2424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2723" w:rsidRDefault="00562723">
            <w:pPr>
              <w:jc w:val="center"/>
              <w:rPr>
                <w:noProof/>
              </w:rPr>
            </w:pPr>
          </w:p>
        </w:tc>
      </w:tr>
      <w:tr w:rsidR="00562723" w:rsidTr="00562723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6" w:type="dxa"/>
          <w:wAfter w:w="4961" w:type="dxa"/>
          <w:cantSplit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62723" w:rsidRDefault="00562723">
            <w:pPr>
              <w:jc w:val="both"/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562723" w:rsidRDefault="00562723">
            <w:pPr>
              <w:jc w:val="both"/>
            </w:pPr>
          </w:p>
        </w:tc>
      </w:tr>
      <w:tr w:rsidR="002E1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1032" w:rsidRDefault="002E103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E4113">
        <w:rPr>
          <w:sz w:val="28"/>
          <w:szCs w:val="28"/>
        </w:rPr>
        <w:t>п</w:t>
      </w:r>
      <w:r>
        <w:rPr>
          <w:sz w:val="28"/>
          <w:szCs w:val="28"/>
        </w:rPr>
        <w:t>оложения об организации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норощинский сельсовет ритуал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содержания мест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хоронения </w:t>
      </w:r>
    </w:p>
    <w:p w:rsidR="002E1032" w:rsidRDefault="002E1032">
      <w:pPr>
        <w:jc w:val="both"/>
        <w:rPr>
          <w:sz w:val="28"/>
          <w:szCs w:val="28"/>
        </w:rPr>
      </w:pPr>
    </w:p>
    <w:p w:rsidR="002E1032" w:rsidRDefault="002E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пункта 22 статьи  5 Устава муниципального образования Зеленорощинский сельсовет, Совет депутатов муниципального образования Зеленорощинский сельсовет  Р Е Ш И Л:</w:t>
      </w:r>
    </w:p>
    <w:p w:rsidR="002E1032" w:rsidRDefault="002E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="002E4113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2E4113">
        <w:rPr>
          <w:sz w:val="28"/>
          <w:szCs w:val="28"/>
        </w:rPr>
        <w:t>о</w:t>
      </w:r>
      <w:r>
        <w:rPr>
          <w:sz w:val="28"/>
          <w:szCs w:val="28"/>
        </w:rPr>
        <w:t>б организации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Зеленорощинский сельсовет ритуальных услуг и содержание мест захор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нения согласно приложению.</w:t>
      </w:r>
    </w:p>
    <w:p w:rsidR="00EC4CA4" w:rsidRDefault="00EC4CA4" w:rsidP="00EC4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E1032">
        <w:rPr>
          <w:sz w:val="28"/>
          <w:szCs w:val="28"/>
        </w:rPr>
        <w:t xml:space="preserve">. Контроль за исполнением настоящего решения возложить </w:t>
      </w:r>
      <w:r>
        <w:rPr>
          <w:sz w:val="28"/>
          <w:szCs w:val="28"/>
        </w:rPr>
        <w:t>на    постоянную комиссию по вопросам организации местного самоуправления,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ке, культуре, спорту, организации досуга населения</w:t>
      </w:r>
    </w:p>
    <w:p w:rsidR="002E1032" w:rsidRDefault="00EC4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 01.01.2007 года.</w:t>
      </w:r>
    </w:p>
    <w:p w:rsidR="00EC4CA4" w:rsidRDefault="00EC4CA4">
      <w:pPr>
        <w:jc w:val="both"/>
        <w:rPr>
          <w:sz w:val="28"/>
          <w:szCs w:val="28"/>
        </w:rPr>
      </w:pPr>
    </w:p>
    <w:p w:rsidR="00EC4CA4" w:rsidRDefault="00EC4CA4">
      <w:pPr>
        <w:jc w:val="both"/>
        <w:rPr>
          <w:sz w:val="28"/>
          <w:szCs w:val="28"/>
        </w:rPr>
      </w:pPr>
    </w:p>
    <w:p w:rsidR="002E1032" w:rsidRDefault="00880984">
      <w:pPr>
        <w:jc w:val="both"/>
        <w:rPr>
          <w:b/>
          <w:bCs/>
          <w:sz w:val="28"/>
          <w:szCs w:val="28"/>
        </w:rPr>
      </w:pPr>
      <w:r w:rsidRPr="00880984">
        <w:rPr>
          <w:b/>
          <w:bCs/>
          <w:sz w:val="28"/>
          <w:szCs w:val="28"/>
        </w:rPr>
        <w:t>Глава муниципального образования</w:t>
      </w:r>
      <w:r w:rsidR="002E1032" w:rsidRPr="00880984">
        <w:rPr>
          <w:b/>
          <w:bCs/>
          <w:sz w:val="28"/>
          <w:szCs w:val="28"/>
        </w:rPr>
        <w:t xml:space="preserve">                                         Ф.Н.Якшигулов</w:t>
      </w:r>
    </w:p>
    <w:p w:rsidR="00EC4CA4" w:rsidRPr="00880984" w:rsidRDefault="00EC4CA4">
      <w:pPr>
        <w:jc w:val="both"/>
        <w:rPr>
          <w:b/>
          <w:bCs/>
          <w:sz w:val="28"/>
          <w:szCs w:val="28"/>
        </w:rPr>
      </w:pPr>
    </w:p>
    <w:p w:rsidR="002E1032" w:rsidRPr="00880984" w:rsidRDefault="002E1032">
      <w:pPr>
        <w:jc w:val="both"/>
        <w:rPr>
          <w:b/>
          <w:bCs/>
          <w:sz w:val="28"/>
          <w:szCs w:val="28"/>
        </w:rPr>
      </w:pPr>
    </w:p>
    <w:p w:rsidR="002E1032" w:rsidRPr="00880984" w:rsidRDefault="002E1032">
      <w:pPr>
        <w:jc w:val="both"/>
        <w:rPr>
          <w:sz w:val="28"/>
          <w:szCs w:val="28"/>
        </w:rPr>
      </w:pPr>
      <w:r w:rsidRPr="00880984">
        <w:rPr>
          <w:sz w:val="28"/>
          <w:szCs w:val="28"/>
        </w:rPr>
        <w:t xml:space="preserve">Разослано: </w:t>
      </w:r>
      <w:r w:rsidR="00880984">
        <w:rPr>
          <w:sz w:val="28"/>
          <w:szCs w:val="28"/>
        </w:rPr>
        <w:t xml:space="preserve">в дело, </w:t>
      </w:r>
      <w:r w:rsidRPr="00880984">
        <w:rPr>
          <w:sz w:val="28"/>
          <w:szCs w:val="28"/>
        </w:rPr>
        <w:t xml:space="preserve">администрации </w:t>
      </w:r>
      <w:r w:rsidR="00880984">
        <w:rPr>
          <w:sz w:val="28"/>
          <w:szCs w:val="28"/>
        </w:rPr>
        <w:t xml:space="preserve"> Александровского района</w:t>
      </w:r>
      <w:r w:rsidRPr="00880984">
        <w:rPr>
          <w:sz w:val="28"/>
          <w:szCs w:val="28"/>
        </w:rPr>
        <w:t xml:space="preserve">, </w:t>
      </w:r>
      <w:r w:rsidR="00EC4CA4">
        <w:rPr>
          <w:sz w:val="28"/>
          <w:szCs w:val="28"/>
        </w:rPr>
        <w:t>на    постоянную к</w:t>
      </w:r>
      <w:r w:rsidR="00EC4CA4">
        <w:rPr>
          <w:sz w:val="28"/>
          <w:szCs w:val="28"/>
        </w:rPr>
        <w:t>о</w:t>
      </w:r>
      <w:r w:rsidR="00EC4CA4">
        <w:rPr>
          <w:sz w:val="28"/>
          <w:szCs w:val="28"/>
        </w:rPr>
        <w:t>миссию по вопросам организации местного самоуправления, социальной политике, культуре, спорту, организации досуга населения</w:t>
      </w:r>
      <w:r w:rsidRPr="00880984">
        <w:rPr>
          <w:sz w:val="28"/>
          <w:szCs w:val="28"/>
        </w:rPr>
        <w:t>, прокурору.</w:t>
      </w:r>
    </w:p>
    <w:p w:rsidR="002E1032" w:rsidRDefault="002E1032">
      <w:pPr>
        <w:jc w:val="both"/>
        <w:rPr>
          <w:sz w:val="28"/>
          <w:szCs w:val="28"/>
        </w:rPr>
      </w:pPr>
    </w:p>
    <w:p w:rsidR="002E1032" w:rsidRDefault="002E1032">
      <w:pPr>
        <w:jc w:val="both"/>
        <w:rPr>
          <w:sz w:val="28"/>
          <w:szCs w:val="28"/>
        </w:rPr>
      </w:pPr>
    </w:p>
    <w:p w:rsidR="002E1032" w:rsidRDefault="002E1032">
      <w:pPr>
        <w:jc w:val="both"/>
        <w:rPr>
          <w:sz w:val="28"/>
          <w:szCs w:val="28"/>
        </w:rPr>
      </w:pPr>
    </w:p>
    <w:p w:rsidR="00562723" w:rsidRDefault="00562723">
      <w:pPr>
        <w:jc w:val="both"/>
        <w:rPr>
          <w:sz w:val="28"/>
          <w:szCs w:val="28"/>
        </w:rPr>
      </w:pPr>
    </w:p>
    <w:p w:rsidR="002E1032" w:rsidRDefault="002E1032" w:rsidP="00562723">
      <w:pPr>
        <w:pStyle w:val="11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</w:t>
      </w:r>
      <w:r w:rsidR="00880984">
        <w:rPr>
          <w:noProof w:val="0"/>
          <w:lang w:val="ru-RU"/>
        </w:rPr>
        <w:t xml:space="preserve">    </w:t>
      </w:r>
      <w:r w:rsidR="00562723">
        <w:rPr>
          <w:noProof w:val="0"/>
          <w:lang w:val="ru-RU"/>
        </w:rPr>
        <w:t xml:space="preserve">                       </w:t>
      </w:r>
      <w:r>
        <w:rPr>
          <w:noProof w:val="0"/>
          <w:lang w:val="ru-RU"/>
        </w:rPr>
        <w:t>Приложение</w:t>
      </w:r>
    </w:p>
    <w:p w:rsidR="002E1032" w:rsidRDefault="002E1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решению Совета депутатов</w:t>
      </w:r>
    </w:p>
    <w:p w:rsidR="002E1032" w:rsidRDefault="002E10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2E1032" w:rsidRDefault="002E1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Зеленорощинский сельсовет</w:t>
      </w:r>
    </w:p>
    <w:p w:rsidR="002E1032" w:rsidRDefault="002E1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413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F3345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33452">
        <w:rPr>
          <w:sz w:val="28"/>
          <w:szCs w:val="28"/>
        </w:rPr>
        <w:t xml:space="preserve"> 26.12.2006</w:t>
      </w:r>
      <w:r>
        <w:rPr>
          <w:sz w:val="28"/>
          <w:szCs w:val="28"/>
        </w:rPr>
        <w:t>№</w:t>
      </w:r>
      <w:r w:rsidR="00F33452">
        <w:rPr>
          <w:sz w:val="28"/>
          <w:szCs w:val="28"/>
        </w:rPr>
        <w:t xml:space="preserve"> 56</w:t>
      </w:r>
    </w:p>
    <w:p w:rsidR="002E1032" w:rsidRDefault="002E1032">
      <w:pPr>
        <w:jc w:val="center"/>
        <w:rPr>
          <w:sz w:val="28"/>
          <w:szCs w:val="28"/>
        </w:rPr>
      </w:pPr>
    </w:p>
    <w:p w:rsidR="002E1032" w:rsidRDefault="002E1032">
      <w:pPr>
        <w:jc w:val="center"/>
        <w:rPr>
          <w:sz w:val="28"/>
          <w:szCs w:val="28"/>
        </w:rPr>
      </w:pPr>
    </w:p>
    <w:p w:rsidR="002E1032" w:rsidRDefault="002E103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2E1032" w:rsidRDefault="002E1032">
      <w:pPr>
        <w:pStyle w:val="31"/>
        <w:keepNext w:val="0"/>
        <w:outlineLvl w:val="9"/>
        <w:rPr>
          <w:noProof w:val="0"/>
          <w:lang w:val="ru-RU"/>
        </w:rPr>
      </w:pPr>
      <w:r>
        <w:rPr>
          <w:noProof w:val="0"/>
          <w:lang w:val="ru-RU"/>
        </w:rPr>
        <w:t>об организации на территории муниципального образования Зеленорощинский сельсовет ритуальных услуг и содержание мест захоронения.</w:t>
      </w:r>
    </w:p>
    <w:p w:rsidR="002E1032" w:rsidRDefault="002E1032">
      <w:pPr>
        <w:ind w:firstLine="851"/>
        <w:jc w:val="both"/>
        <w:rPr>
          <w:sz w:val="28"/>
          <w:szCs w:val="28"/>
        </w:rPr>
      </w:pP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пункта 22 статьи 5 Устава муниципального образования Зеленорощинский сельсовет и устанавливает полномочия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решении вопросов в организации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ритуальных услуг и содержания мест захоронения. 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муниципального образования Зеленорощинский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вет: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Создает специализированные службы по вопросам похоронного дела, на которые возлагается обязанность по осуществлению погребения умерших.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порядок деятельности специализированных служб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похоронного дела.</w:t>
      </w:r>
    </w:p>
    <w:p w:rsidR="002E1032" w:rsidRDefault="002E1032">
      <w:pPr>
        <w:pStyle w:val="32"/>
      </w:pPr>
      <w:r>
        <w:t>2.3. Осуществляет отвод земельного участка для размещения мест погреб</w:t>
      </w:r>
      <w:r>
        <w:t>е</w:t>
      </w:r>
      <w:r>
        <w:t>ния..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Создает целевые фонды, предназначенные для похоронного дела.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Утверждает порядок функционирования общественных кладбищ.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 муниципального образования: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Принимает решение о создании мест погребения.</w:t>
      </w:r>
    </w:p>
    <w:p w:rsidR="002E1032" w:rsidRDefault="002E1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Устанавливает размер бесплатно предоставляемого участка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кладбища для погребения умершего.</w:t>
      </w:r>
    </w:p>
    <w:p w:rsidR="002E1032" w:rsidRDefault="002E1032">
      <w:pPr>
        <w:ind w:firstLine="851"/>
        <w:jc w:val="both"/>
        <w:rPr>
          <w:sz w:val="28"/>
          <w:szCs w:val="28"/>
        </w:rPr>
      </w:pPr>
    </w:p>
    <w:p w:rsidR="002E1032" w:rsidRDefault="002E1032">
      <w:pPr>
        <w:ind w:firstLine="851"/>
        <w:jc w:val="both"/>
        <w:rPr>
          <w:sz w:val="28"/>
          <w:szCs w:val="28"/>
        </w:rPr>
      </w:pPr>
    </w:p>
    <w:p w:rsidR="002E1032" w:rsidRDefault="002E1032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43"/>
      </w:tblGrid>
      <w:tr w:rsidR="002E1032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1032" w:rsidRDefault="002E1032">
            <w:pPr>
              <w:pStyle w:val="11"/>
              <w:rPr>
                <w:noProof w:val="0"/>
                <w:lang w:val="ru-RU"/>
              </w:rPr>
            </w:pPr>
          </w:p>
        </w:tc>
      </w:tr>
    </w:tbl>
    <w:p w:rsidR="002E1032" w:rsidRDefault="002E1032">
      <w:r>
        <w:t xml:space="preserve">                                                                           </w:t>
      </w:r>
    </w:p>
    <w:sectPr w:rsidR="002E1032" w:rsidSect="00840992">
      <w:pgSz w:w="11906" w:h="16838" w:code="9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">
    <w:nsid w:val="26A82DD3"/>
    <w:multiLevelType w:val="hybridMultilevel"/>
    <w:tmpl w:val="E144687A"/>
    <w:lvl w:ilvl="0" w:tplc="623E38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AD2B12"/>
    <w:multiLevelType w:val="hybridMultilevel"/>
    <w:tmpl w:val="00561FA4"/>
    <w:lvl w:ilvl="0" w:tplc="9014E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2C"/>
    <w:rsid w:val="00103D19"/>
    <w:rsid w:val="002B5E71"/>
    <w:rsid w:val="002E1032"/>
    <w:rsid w:val="002E4113"/>
    <w:rsid w:val="003A032C"/>
    <w:rsid w:val="00562723"/>
    <w:rsid w:val="00840992"/>
    <w:rsid w:val="00880984"/>
    <w:rsid w:val="008D59EC"/>
    <w:rsid w:val="00AC1BBD"/>
    <w:rsid w:val="00E41343"/>
    <w:rsid w:val="00EC4CA4"/>
    <w:rsid w:val="00F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54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142" w:right="5952"/>
      <w:jc w:val="both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54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142" w:right="5952"/>
      <w:jc w:val="both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В.Н.</dc:creator>
  <cp:lastModifiedBy>User Windows</cp:lastModifiedBy>
  <cp:revision>2</cp:revision>
  <cp:lastPrinted>2010-06-03T13:05:00Z</cp:lastPrinted>
  <dcterms:created xsi:type="dcterms:W3CDTF">2020-02-28T06:23:00Z</dcterms:created>
  <dcterms:modified xsi:type="dcterms:W3CDTF">2020-02-28T06:23:00Z</dcterms:modified>
</cp:coreProperties>
</file>