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FF17" w14:textId="04F366AF" w:rsidR="000B5535" w:rsidRPr="00391D99" w:rsidRDefault="000B5535" w:rsidP="000B5535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91D99">
        <w:rPr>
          <w:rFonts w:ascii="Times New Roman" w:hAnsi="Times New Roman"/>
          <w:b/>
          <w:sz w:val="28"/>
          <w:szCs w:val="28"/>
        </w:rPr>
        <w:t>Определены новые антикоррупционные требования</w:t>
      </w:r>
    </w:p>
    <w:p w14:paraId="1C9512AC" w14:textId="6D004223" w:rsidR="000B5535" w:rsidRPr="00391D99" w:rsidRDefault="000B5535" w:rsidP="000B5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91D99">
        <w:rPr>
          <w:rFonts w:ascii="Times New Roman" w:hAnsi="Times New Roman"/>
          <w:sz w:val="28"/>
          <w:szCs w:val="28"/>
        </w:rPr>
        <w:t>Указом Президента Российской Федерации от 18.07.2022 № 472 с целью повышения эффективности деятельности уполномоченных органов по противодействию коррупции предусмотрены новые антикоррупционные положения.</w:t>
      </w:r>
    </w:p>
    <w:p w14:paraId="1ED7FF1D" w14:textId="0B5F11A9" w:rsidR="000B5535" w:rsidRPr="00391D99" w:rsidRDefault="000B5535" w:rsidP="000B5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91D99">
        <w:rPr>
          <w:rFonts w:ascii="Times New Roman" w:hAnsi="Times New Roman"/>
          <w:sz w:val="28"/>
          <w:szCs w:val="28"/>
        </w:rPr>
        <w:t>Внесены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23.06.2014 № 460.</w:t>
      </w:r>
    </w:p>
    <w:p w14:paraId="6BA3CC6F" w14:textId="59354A16" w:rsidR="000B5535" w:rsidRPr="00391D99" w:rsidRDefault="000B5535" w:rsidP="000B5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91D99">
        <w:rPr>
          <w:rFonts w:ascii="Times New Roman" w:hAnsi="Times New Roman"/>
          <w:sz w:val="28"/>
          <w:szCs w:val="28"/>
        </w:rPr>
        <w:t>С 01.07.2023 в справке подлежат указанию суммы денежных средств, поступивших на банковские счета за отчетный период (ранее - банковский счет), в случае если их общая сумма превышает общий доход лица, его супруги (супруга) и несовершеннолетних детей за декларируемый период и предшествующие два года. В этом случ</w:t>
      </w:r>
      <w:bookmarkStart w:id="0" w:name="_GoBack"/>
      <w:bookmarkEnd w:id="0"/>
      <w:r w:rsidRPr="00391D99">
        <w:rPr>
          <w:rFonts w:ascii="Times New Roman" w:hAnsi="Times New Roman"/>
          <w:sz w:val="28"/>
          <w:szCs w:val="28"/>
        </w:rPr>
        <w:t>ае к декларации прилагаются выписки о движении денежных средств по банковским счетам.</w:t>
      </w:r>
    </w:p>
    <w:p w14:paraId="10744E8F" w14:textId="03A601E7" w:rsidR="00F50433" w:rsidRPr="00391D99" w:rsidRDefault="000B5535" w:rsidP="000B5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91D99">
        <w:rPr>
          <w:rFonts w:ascii="Times New Roman" w:hAnsi="Times New Roman"/>
          <w:sz w:val="28"/>
          <w:szCs w:val="28"/>
        </w:rPr>
        <w:t>Также установлено, что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ч. 1 ст. 8.2 Федерального закона от 25.12.2008 № 273-ФЗ «О противодействии коррупции».</w:t>
      </w:r>
    </w:p>
    <w:p w14:paraId="12A39BF7" w14:textId="15F95581" w:rsidR="000B5535" w:rsidRPr="000B5535" w:rsidRDefault="000B5535" w:rsidP="000B5535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прокуратурой Александровского района</w:t>
      </w:r>
    </w:p>
    <w:sectPr w:rsidR="000B5535" w:rsidRPr="000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33"/>
    <w:rsid w:val="000B5535"/>
    <w:rsid w:val="00391D99"/>
    <w:rsid w:val="00F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9C4"/>
  <w15:chartTrackingRefBased/>
  <w15:docId w15:val="{E02EB65C-2959-4CE4-990D-45374BE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4</cp:revision>
  <dcterms:created xsi:type="dcterms:W3CDTF">2023-01-29T14:43:00Z</dcterms:created>
  <dcterms:modified xsi:type="dcterms:W3CDTF">2023-02-22T05:59:00Z</dcterms:modified>
</cp:coreProperties>
</file>