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0" w:rsidRPr="00BA15D3" w:rsidRDefault="00B76DA0" w:rsidP="00B76DA0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5D3">
        <w:rPr>
          <w:rFonts w:ascii="Times New Roman" w:hAnsi="Times New Roman" w:cs="Times New Roman"/>
          <w:b/>
          <w:sz w:val="36"/>
          <w:szCs w:val="36"/>
        </w:rPr>
        <w:t>Характеристика</w:t>
      </w:r>
    </w:p>
    <w:p w:rsidR="006551C4" w:rsidRDefault="00B76DA0" w:rsidP="00B76DA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1C4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Зеленорощинский сельсовет </w:t>
      </w:r>
      <w:r w:rsidR="00BA15D3" w:rsidRPr="006551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6DA0" w:rsidRPr="006551C4" w:rsidRDefault="00B76DA0" w:rsidP="00B76DA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1C4">
        <w:rPr>
          <w:rFonts w:ascii="Times New Roman" w:hAnsi="Times New Roman" w:cs="Times New Roman"/>
          <w:b/>
          <w:sz w:val="32"/>
          <w:szCs w:val="32"/>
        </w:rPr>
        <w:t>Александровского района Оренбургской области</w:t>
      </w:r>
    </w:p>
    <w:p w:rsidR="00B76DA0" w:rsidRPr="006551C4" w:rsidRDefault="00B76DA0" w:rsidP="00B76DA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33BE2" w:rsidRPr="00A33BE2" w:rsidRDefault="00B76DA0" w:rsidP="00BA15D3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3BE2">
        <w:rPr>
          <w:rFonts w:ascii="Times New Roman" w:hAnsi="Times New Roman" w:cs="Times New Roman"/>
          <w:sz w:val="32"/>
          <w:szCs w:val="32"/>
        </w:rPr>
        <w:t xml:space="preserve">    </w:t>
      </w:r>
      <w:r w:rsidR="00443480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  <w:r w:rsidR="00443480" w:rsidRPr="00A33BE2">
        <w:rPr>
          <w:rFonts w:ascii="Times New Roman" w:hAnsi="Times New Roman" w:cs="Times New Roman"/>
          <w:sz w:val="32"/>
          <w:szCs w:val="32"/>
        </w:rPr>
        <w:t>Зеленорощинский сельсовет</w:t>
      </w:r>
      <w:r w:rsidR="00443480">
        <w:rPr>
          <w:rFonts w:ascii="Times New Roman" w:hAnsi="Times New Roman" w:cs="Times New Roman"/>
          <w:sz w:val="32"/>
          <w:szCs w:val="32"/>
        </w:rPr>
        <w:t xml:space="preserve"> находится в юго-западной части Александровск</w:t>
      </w:r>
      <w:r w:rsidR="0064508F">
        <w:rPr>
          <w:rFonts w:ascii="Times New Roman" w:hAnsi="Times New Roman" w:cs="Times New Roman"/>
          <w:sz w:val="32"/>
          <w:szCs w:val="32"/>
        </w:rPr>
        <w:t xml:space="preserve">ого района Оренбургской области, Приволжского федерального округа Российской Федерации. </w:t>
      </w:r>
      <w:r w:rsidRPr="00A33BE2">
        <w:rPr>
          <w:rFonts w:ascii="Times New Roman" w:hAnsi="Times New Roman" w:cs="Times New Roman"/>
          <w:sz w:val="32"/>
          <w:szCs w:val="32"/>
        </w:rPr>
        <w:t>В</w:t>
      </w:r>
      <w:r w:rsidR="00443480">
        <w:rPr>
          <w:rFonts w:ascii="Times New Roman" w:hAnsi="Times New Roman" w:cs="Times New Roman"/>
          <w:sz w:val="32"/>
          <w:szCs w:val="32"/>
        </w:rPr>
        <w:t xml:space="preserve"> состав </w:t>
      </w:r>
      <w:r w:rsidRPr="00A33BE2">
        <w:rPr>
          <w:rFonts w:ascii="Times New Roman" w:hAnsi="Times New Roman" w:cs="Times New Roman"/>
          <w:sz w:val="32"/>
          <w:szCs w:val="32"/>
        </w:rPr>
        <w:t xml:space="preserve"> </w:t>
      </w:r>
      <w:r w:rsidR="00443480">
        <w:rPr>
          <w:rFonts w:ascii="Times New Roman" w:hAnsi="Times New Roman" w:cs="Times New Roman"/>
          <w:sz w:val="32"/>
          <w:szCs w:val="32"/>
        </w:rPr>
        <w:t>МО</w:t>
      </w:r>
      <w:r w:rsidRPr="00A33BE2">
        <w:rPr>
          <w:rFonts w:ascii="Times New Roman" w:hAnsi="Times New Roman" w:cs="Times New Roman"/>
          <w:sz w:val="32"/>
          <w:szCs w:val="32"/>
        </w:rPr>
        <w:t xml:space="preserve"> Зеленорощинский сельсовет</w:t>
      </w:r>
      <w:r w:rsidR="00443480">
        <w:rPr>
          <w:rFonts w:ascii="Times New Roman" w:hAnsi="Times New Roman" w:cs="Times New Roman"/>
          <w:sz w:val="32"/>
          <w:szCs w:val="32"/>
        </w:rPr>
        <w:t>, согласно Закона Оренбургской области от 15.09.2008 № 2367/495-</w:t>
      </w:r>
      <w:r w:rsidR="00443480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443480">
        <w:rPr>
          <w:rFonts w:ascii="Times New Roman" w:hAnsi="Times New Roman" w:cs="Times New Roman"/>
          <w:sz w:val="32"/>
          <w:szCs w:val="32"/>
        </w:rPr>
        <w:t xml:space="preserve">- ОЗ " Об утверждении перечня муниципальных образований Оренбургшской области и населенных пунктов, входящих в их состав", </w:t>
      </w:r>
      <w:r w:rsidRPr="00A33BE2">
        <w:rPr>
          <w:rFonts w:ascii="Times New Roman" w:hAnsi="Times New Roman" w:cs="Times New Roman"/>
          <w:sz w:val="32"/>
          <w:szCs w:val="32"/>
        </w:rPr>
        <w:t>входят четыре населенных пункта: с</w:t>
      </w:r>
      <w:r w:rsidR="0064508F">
        <w:rPr>
          <w:rFonts w:ascii="Times New Roman" w:hAnsi="Times New Roman" w:cs="Times New Roman"/>
          <w:sz w:val="32"/>
          <w:szCs w:val="32"/>
        </w:rPr>
        <w:t>.</w:t>
      </w:r>
      <w:r w:rsidRPr="00A33BE2">
        <w:rPr>
          <w:rFonts w:ascii="Times New Roman" w:hAnsi="Times New Roman" w:cs="Times New Roman"/>
          <w:sz w:val="32"/>
          <w:szCs w:val="32"/>
        </w:rPr>
        <w:t xml:space="preserve"> Зеленая Роща, с</w:t>
      </w:r>
      <w:r w:rsidR="0064508F">
        <w:rPr>
          <w:rFonts w:ascii="Times New Roman" w:hAnsi="Times New Roman" w:cs="Times New Roman"/>
          <w:sz w:val="32"/>
          <w:szCs w:val="32"/>
        </w:rPr>
        <w:t>.</w:t>
      </w:r>
      <w:r w:rsidRPr="00A33BE2">
        <w:rPr>
          <w:rFonts w:ascii="Times New Roman" w:hAnsi="Times New Roman" w:cs="Times New Roman"/>
          <w:sz w:val="32"/>
          <w:szCs w:val="32"/>
        </w:rPr>
        <w:t>Кутучево, с</w:t>
      </w:r>
      <w:r w:rsidR="0064508F">
        <w:rPr>
          <w:rFonts w:ascii="Times New Roman" w:hAnsi="Times New Roman" w:cs="Times New Roman"/>
          <w:sz w:val="32"/>
          <w:szCs w:val="32"/>
        </w:rPr>
        <w:t>.</w:t>
      </w:r>
      <w:r w:rsidRPr="00A33BE2">
        <w:rPr>
          <w:rFonts w:ascii="Times New Roman" w:hAnsi="Times New Roman" w:cs="Times New Roman"/>
          <w:sz w:val="32"/>
          <w:szCs w:val="32"/>
        </w:rPr>
        <w:t xml:space="preserve"> Канчирово, с</w:t>
      </w:r>
      <w:r w:rsidR="0064508F">
        <w:rPr>
          <w:rFonts w:ascii="Times New Roman" w:hAnsi="Times New Roman" w:cs="Times New Roman"/>
          <w:sz w:val="32"/>
          <w:szCs w:val="32"/>
        </w:rPr>
        <w:t>.</w:t>
      </w:r>
      <w:r w:rsidRPr="00A33BE2">
        <w:rPr>
          <w:rFonts w:ascii="Times New Roman" w:hAnsi="Times New Roman" w:cs="Times New Roman"/>
          <w:sz w:val="32"/>
          <w:szCs w:val="32"/>
        </w:rPr>
        <w:t>Якут</w:t>
      </w:r>
      <w:r w:rsidR="00A33BE2" w:rsidRPr="00A33BE2">
        <w:rPr>
          <w:rFonts w:ascii="Times New Roman" w:hAnsi="Times New Roman" w:cs="Times New Roman"/>
          <w:sz w:val="32"/>
          <w:szCs w:val="32"/>
        </w:rPr>
        <w:t>.</w:t>
      </w:r>
      <w:r w:rsidRPr="00A33BE2">
        <w:rPr>
          <w:rFonts w:ascii="Times New Roman" w:hAnsi="Times New Roman" w:cs="Times New Roman"/>
          <w:sz w:val="32"/>
          <w:szCs w:val="32"/>
        </w:rPr>
        <w:t xml:space="preserve"> </w:t>
      </w:r>
      <w:r w:rsidR="00A33BE2" w:rsidRPr="00A33BE2">
        <w:rPr>
          <w:rFonts w:ascii="Times New Roman" w:eastAsia="Times New Roman" w:hAnsi="Times New Roman" w:cs="Times New Roman"/>
          <w:sz w:val="32"/>
          <w:szCs w:val="32"/>
        </w:rPr>
        <w:t>Общая площадь</w:t>
      </w:r>
      <w:r w:rsidR="00443480">
        <w:rPr>
          <w:rFonts w:ascii="Times New Roman" w:eastAsia="Times New Roman" w:hAnsi="Times New Roman" w:cs="Times New Roman"/>
          <w:sz w:val="32"/>
          <w:szCs w:val="32"/>
        </w:rPr>
        <w:t xml:space="preserve"> составляет -15601 га, </w:t>
      </w:r>
      <w:r w:rsidR="00BA15D3">
        <w:rPr>
          <w:rFonts w:ascii="Times New Roman" w:hAnsi="Times New Roman" w:cs="Times New Roman"/>
          <w:sz w:val="32"/>
          <w:szCs w:val="32"/>
        </w:rPr>
        <w:t xml:space="preserve"> в</w:t>
      </w:r>
      <w:r w:rsidR="00A33BE2" w:rsidRPr="00A33BE2">
        <w:rPr>
          <w:rFonts w:ascii="Times New Roman" w:eastAsia="Times New Roman" w:hAnsi="Times New Roman" w:cs="Times New Roman"/>
          <w:sz w:val="32"/>
          <w:szCs w:val="32"/>
        </w:rPr>
        <w:t xml:space="preserve"> том числе:</w:t>
      </w:r>
      <w:r w:rsidR="00A33BE2" w:rsidRPr="00A33BE2">
        <w:rPr>
          <w:rFonts w:ascii="Times New Roman" w:hAnsi="Times New Roman" w:cs="Times New Roman"/>
          <w:sz w:val="32"/>
          <w:szCs w:val="32"/>
        </w:rPr>
        <w:t xml:space="preserve"> </w:t>
      </w:r>
      <w:r w:rsidR="00443480">
        <w:rPr>
          <w:rFonts w:ascii="Times New Roman" w:hAnsi="Times New Roman" w:cs="Times New Roman"/>
          <w:sz w:val="32"/>
          <w:szCs w:val="32"/>
        </w:rPr>
        <w:t>201, 5 га - площадь населенных пунктов.</w:t>
      </w:r>
    </w:p>
    <w:p w:rsidR="00B76DA0" w:rsidRPr="00A33BE2" w:rsidRDefault="0064508F" w:rsidP="00BA15D3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численность населения составляет - </w:t>
      </w:r>
      <w:r w:rsidR="00B76DA0" w:rsidRPr="00A33BE2">
        <w:rPr>
          <w:rFonts w:ascii="Times New Roman" w:hAnsi="Times New Roman" w:cs="Times New Roman"/>
          <w:sz w:val="32"/>
          <w:szCs w:val="32"/>
        </w:rPr>
        <w:t>8</w:t>
      </w:r>
      <w:r w:rsidR="00A33BE2">
        <w:rPr>
          <w:rFonts w:ascii="Times New Roman" w:hAnsi="Times New Roman" w:cs="Times New Roman"/>
          <w:sz w:val="32"/>
          <w:szCs w:val="32"/>
        </w:rPr>
        <w:t>19</w:t>
      </w:r>
      <w:r w:rsidR="00B76DA0" w:rsidRPr="00A33BE2">
        <w:rPr>
          <w:rFonts w:ascii="Times New Roman" w:hAnsi="Times New Roman" w:cs="Times New Roman"/>
          <w:sz w:val="32"/>
          <w:szCs w:val="32"/>
        </w:rPr>
        <w:t xml:space="preserve"> чел: в т.ч. с.Зеленая Роща -27</w:t>
      </w:r>
      <w:r w:rsidR="00A33BE2">
        <w:rPr>
          <w:rFonts w:ascii="Times New Roman" w:hAnsi="Times New Roman" w:cs="Times New Roman"/>
          <w:sz w:val="32"/>
          <w:szCs w:val="32"/>
        </w:rPr>
        <w:t>4</w:t>
      </w:r>
      <w:r w:rsidR="00B76DA0" w:rsidRPr="00A33BE2">
        <w:rPr>
          <w:rFonts w:ascii="Times New Roman" w:hAnsi="Times New Roman" w:cs="Times New Roman"/>
          <w:sz w:val="32"/>
          <w:szCs w:val="32"/>
        </w:rPr>
        <w:t xml:space="preserve"> чел, с. Кутучево - 2</w:t>
      </w:r>
      <w:r w:rsidR="00A33BE2">
        <w:rPr>
          <w:rFonts w:ascii="Times New Roman" w:hAnsi="Times New Roman" w:cs="Times New Roman"/>
          <w:sz w:val="32"/>
          <w:szCs w:val="32"/>
        </w:rPr>
        <w:t>7</w:t>
      </w:r>
      <w:r w:rsidR="00B76DA0" w:rsidRPr="00A33BE2">
        <w:rPr>
          <w:rFonts w:ascii="Times New Roman" w:hAnsi="Times New Roman" w:cs="Times New Roman"/>
          <w:sz w:val="32"/>
          <w:szCs w:val="32"/>
        </w:rPr>
        <w:t>8 чел., с.Канчирово- 1</w:t>
      </w:r>
      <w:r w:rsidR="00A33BE2">
        <w:rPr>
          <w:rFonts w:ascii="Times New Roman" w:hAnsi="Times New Roman" w:cs="Times New Roman"/>
          <w:sz w:val="32"/>
          <w:szCs w:val="32"/>
        </w:rPr>
        <w:t>77</w:t>
      </w:r>
      <w:r w:rsidR="00B76DA0" w:rsidRPr="00A33BE2">
        <w:rPr>
          <w:rFonts w:ascii="Times New Roman" w:hAnsi="Times New Roman" w:cs="Times New Roman"/>
          <w:sz w:val="32"/>
          <w:szCs w:val="32"/>
        </w:rPr>
        <w:t xml:space="preserve"> чел., с.Якут - 90 чел.</w:t>
      </w:r>
    </w:p>
    <w:p w:rsidR="00B76DA0" w:rsidRPr="00A33BE2" w:rsidRDefault="00B76DA0" w:rsidP="00A33BE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BE2">
        <w:rPr>
          <w:rFonts w:ascii="Times New Roman" w:hAnsi="Times New Roman" w:cs="Times New Roman"/>
          <w:b/>
          <w:sz w:val="32"/>
          <w:szCs w:val="32"/>
        </w:rPr>
        <w:t>Граждане льготных категорий  по данным персонифицированного учета  из них:</w:t>
      </w:r>
    </w:p>
    <w:p w:rsidR="00B76DA0" w:rsidRPr="00A33BE2" w:rsidRDefault="00B76DA0" w:rsidP="00A33BE2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A33BE2">
        <w:rPr>
          <w:rFonts w:ascii="Times New Roman" w:hAnsi="Times New Roman" w:cs="Times New Roman"/>
          <w:sz w:val="32"/>
          <w:szCs w:val="32"/>
        </w:rPr>
        <w:t>-ветераны ВОВ (труженики тыла)  -</w:t>
      </w:r>
      <w:r w:rsidR="00DD7A36">
        <w:rPr>
          <w:rFonts w:ascii="Times New Roman" w:hAnsi="Times New Roman" w:cs="Times New Roman"/>
          <w:sz w:val="32"/>
          <w:szCs w:val="32"/>
        </w:rPr>
        <w:t xml:space="preserve"> </w:t>
      </w:r>
      <w:r w:rsidRPr="00A33BE2">
        <w:rPr>
          <w:rFonts w:ascii="Times New Roman" w:hAnsi="Times New Roman" w:cs="Times New Roman"/>
          <w:sz w:val="32"/>
          <w:szCs w:val="32"/>
        </w:rPr>
        <w:t>1</w:t>
      </w:r>
      <w:r w:rsidR="00A33BE2">
        <w:rPr>
          <w:rFonts w:ascii="Times New Roman" w:hAnsi="Times New Roman" w:cs="Times New Roman"/>
          <w:sz w:val="32"/>
          <w:szCs w:val="32"/>
        </w:rPr>
        <w:t>1</w:t>
      </w:r>
      <w:r w:rsidRPr="00A33BE2">
        <w:rPr>
          <w:rFonts w:ascii="Times New Roman" w:hAnsi="Times New Roman" w:cs="Times New Roman"/>
          <w:sz w:val="32"/>
          <w:szCs w:val="32"/>
        </w:rPr>
        <w:t xml:space="preserve"> чел., вдовы умерших инвалидов ВОВ – 1 чел., ветераны боевых действий  -  13 чел. в т.ч. в республике Афганистан - 3 чел., в респ. Чечня и Северном Кавказе - 10 чел, ветеран боевой службы - 1 чел, участники ликвидации последствий катастрофы на ЧАЭС – 1 чел, ветераны труда -</w:t>
      </w:r>
      <w:r w:rsidR="00A33BE2">
        <w:rPr>
          <w:rFonts w:ascii="Times New Roman" w:hAnsi="Times New Roman" w:cs="Times New Roman"/>
          <w:sz w:val="32"/>
          <w:szCs w:val="32"/>
        </w:rPr>
        <w:t>78</w:t>
      </w:r>
      <w:r w:rsidRPr="00A33BE2">
        <w:rPr>
          <w:rFonts w:ascii="Times New Roman" w:hAnsi="Times New Roman" w:cs="Times New Roman"/>
          <w:sz w:val="32"/>
          <w:szCs w:val="32"/>
        </w:rPr>
        <w:t xml:space="preserve"> чел., пенсионеры по возрасту - 2</w:t>
      </w:r>
      <w:r w:rsidR="00A33BE2">
        <w:rPr>
          <w:rFonts w:ascii="Times New Roman" w:hAnsi="Times New Roman" w:cs="Times New Roman"/>
          <w:sz w:val="32"/>
          <w:szCs w:val="32"/>
        </w:rPr>
        <w:t>2</w:t>
      </w:r>
      <w:r w:rsidRPr="00A33BE2">
        <w:rPr>
          <w:rFonts w:ascii="Times New Roman" w:hAnsi="Times New Roman" w:cs="Times New Roman"/>
          <w:sz w:val="32"/>
          <w:szCs w:val="32"/>
        </w:rPr>
        <w:t>1 чел., инвалиды 1,2,3 гр. -  1</w:t>
      </w:r>
      <w:r w:rsidR="00A33BE2">
        <w:rPr>
          <w:rFonts w:ascii="Times New Roman" w:hAnsi="Times New Roman" w:cs="Times New Roman"/>
          <w:sz w:val="32"/>
          <w:szCs w:val="32"/>
        </w:rPr>
        <w:t>05</w:t>
      </w:r>
      <w:r w:rsidRPr="00A33BE2">
        <w:rPr>
          <w:rFonts w:ascii="Times New Roman" w:hAnsi="Times New Roman" w:cs="Times New Roman"/>
          <w:sz w:val="32"/>
          <w:szCs w:val="32"/>
        </w:rPr>
        <w:t xml:space="preserve">  чел. , дети – инвалиды – </w:t>
      </w:r>
      <w:r w:rsidR="00A33BE2">
        <w:rPr>
          <w:rFonts w:ascii="Times New Roman" w:hAnsi="Times New Roman" w:cs="Times New Roman"/>
          <w:sz w:val="32"/>
          <w:szCs w:val="32"/>
        </w:rPr>
        <w:t>6</w:t>
      </w:r>
      <w:r w:rsidRPr="00A33BE2">
        <w:rPr>
          <w:rFonts w:ascii="Times New Roman" w:hAnsi="Times New Roman" w:cs="Times New Roman"/>
          <w:sz w:val="32"/>
          <w:szCs w:val="32"/>
        </w:rPr>
        <w:t xml:space="preserve"> чел., многодетные семьи – 1</w:t>
      </w:r>
      <w:r w:rsidR="00A33BE2">
        <w:rPr>
          <w:rFonts w:ascii="Times New Roman" w:hAnsi="Times New Roman" w:cs="Times New Roman"/>
          <w:sz w:val="32"/>
          <w:szCs w:val="32"/>
        </w:rPr>
        <w:t>5</w:t>
      </w:r>
      <w:r w:rsidRPr="00A33BE2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B76DA0" w:rsidRPr="00A33BE2" w:rsidRDefault="00B76DA0" w:rsidP="00A33BE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BE2">
        <w:rPr>
          <w:rFonts w:ascii="Times New Roman" w:hAnsi="Times New Roman" w:cs="Times New Roman"/>
          <w:b/>
          <w:sz w:val="32"/>
          <w:szCs w:val="32"/>
        </w:rPr>
        <w:t>Инфраструктура</w:t>
      </w:r>
    </w:p>
    <w:p w:rsidR="00B76DA0" w:rsidRPr="00A33BE2" w:rsidRDefault="00B76DA0" w:rsidP="00A33BE2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A33BE2">
        <w:rPr>
          <w:rFonts w:ascii="Times New Roman" w:hAnsi="Times New Roman" w:cs="Times New Roman"/>
          <w:sz w:val="32"/>
          <w:szCs w:val="32"/>
        </w:rPr>
        <w:t xml:space="preserve"> Село Зеленая Роща является административным центром муниципального образования. На территории муниципального образования находятся: МБОУ « Кутучевская основная общеобразовательная школа», Канчировский филиал МБОУ «Кутучевская основная общеобразовательная школа». В них обучаются 4</w:t>
      </w:r>
      <w:r w:rsidR="00A33BE2">
        <w:rPr>
          <w:rFonts w:ascii="Times New Roman" w:hAnsi="Times New Roman" w:cs="Times New Roman"/>
          <w:sz w:val="32"/>
          <w:szCs w:val="32"/>
        </w:rPr>
        <w:t>0</w:t>
      </w:r>
      <w:r w:rsidRPr="00A33BE2">
        <w:rPr>
          <w:rFonts w:ascii="Times New Roman" w:hAnsi="Times New Roman" w:cs="Times New Roman"/>
          <w:sz w:val="32"/>
          <w:szCs w:val="32"/>
        </w:rPr>
        <w:t>,  филиал МБОУ" Кутучевская ООШ"   « Кутучевский детский сад» посещают - 1</w:t>
      </w:r>
      <w:r w:rsidR="00BA15D3">
        <w:rPr>
          <w:rFonts w:ascii="Times New Roman" w:hAnsi="Times New Roman" w:cs="Times New Roman"/>
          <w:sz w:val="32"/>
          <w:szCs w:val="32"/>
        </w:rPr>
        <w:t>1</w:t>
      </w:r>
      <w:r w:rsidRPr="00A33BE2">
        <w:rPr>
          <w:rFonts w:ascii="Times New Roman" w:hAnsi="Times New Roman" w:cs="Times New Roman"/>
          <w:sz w:val="32"/>
          <w:szCs w:val="32"/>
        </w:rPr>
        <w:t xml:space="preserve"> детей, Кутучевский сельский клуб, Зеленорощинский сельский клуб, Якутский дом досуга, 2 библиотеки: Зеленорощинская, Кутучевская,   МУП « Зеленорощинское ЖКХ» Зеленорощинского сельсовета в стадии ликвидации,  имеется почтовое отделение, 5 магазинов ИП. </w:t>
      </w:r>
    </w:p>
    <w:p w:rsidR="00B76DA0" w:rsidRPr="00A33BE2" w:rsidRDefault="00B76DA0" w:rsidP="00A33BE2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A33BE2">
        <w:rPr>
          <w:rFonts w:ascii="Times New Roman" w:hAnsi="Times New Roman" w:cs="Times New Roman"/>
          <w:sz w:val="32"/>
          <w:szCs w:val="32"/>
        </w:rPr>
        <w:t>Личные подсобные хозяйства:</w:t>
      </w:r>
      <w:r w:rsidR="00DD7A36">
        <w:rPr>
          <w:rFonts w:ascii="Times New Roman" w:hAnsi="Times New Roman" w:cs="Times New Roman"/>
          <w:sz w:val="32"/>
          <w:szCs w:val="32"/>
        </w:rPr>
        <w:t xml:space="preserve"> на 01.01.2020 года </w:t>
      </w:r>
      <w:r w:rsidRPr="00A33BE2">
        <w:rPr>
          <w:rFonts w:ascii="Times New Roman" w:hAnsi="Times New Roman" w:cs="Times New Roman"/>
          <w:sz w:val="32"/>
          <w:szCs w:val="32"/>
        </w:rPr>
        <w:t xml:space="preserve"> КРС всего- </w:t>
      </w:r>
      <w:r w:rsidR="00BA15D3">
        <w:rPr>
          <w:rFonts w:ascii="Times New Roman" w:hAnsi="Times New Roman" w:cs="Times New Roman"/>
          <w:sz w:val="32"/>
          <w:szCs w:val="32"/>
        </w:rPr>
        <w:t>323</w:t>
      </w:r>
      <w:r w:rsidRPr="00A33BE2">
        <w:rPr>
          <w:rFonts w:ascii="Times New Roman" w:hAnsi="Times New Roman" w:cs="Times New Roman"/>
          <w:sz w:val="32"/>
          <w:szCs w:val="32"/>
        </w:rPr>
        <w:t xml:space="preserve"> гол., коровы -1</w:t>
      </w:r>
      <w:r w:rsidR="00BA15D3">
        <w:rPr>
          <w:rFonts w:ascii="Times New Roman" w:hAnsi="Times New Roman" w:cs="Times New Roman"/>
          <w:sz w:val="32"/>
          <w:szCs w:val="32"/>
        </w:rPr>
        <w:t>26</w:t>
      </w:r>
      <w:r w:rsidRPr="00A33BE2">
        <w:rPr>
          <w:rFonts w:ascii="Times New Roman" w:hAnsi="Times New Roman" w:cs="Times New Roman"/>
          <w:sz w:val="32"/>
          <w:szCs w:val="32"/>
        </w:rPr>
        <w:t xml:space="preserve"> гол, молодняк - </w:t>
      </w:r>
      <w:r w:rsidR="00BA15D3">
        <w:rPr>
          <w:rFonts w:ascii="Times New Roman" w:hAnsi="Times New Roman" w:cs="Times New Roman"/>
          <w:sz w:val="32"/>
          <w:szCs w:val="32"/>
        </w:rPr>
        <w:t>197</w:t>
      </w:r>
      <w:r w:rsidRPr="00A33BE2">
        <w:rPr>
          <w:rFonts w:ascii="Times New Roman" w:hAnsi="Times New Roman" w:cs="Times New Roman"/>
          <w:sz w:val="32"/>
          <w:szCs w:val="32"/>
        </w:rPr>
        <w:t xml:space="preserve"> гол, свиньи</w:t>
      </w:r>
      <w:r w:rsidR="00BA15D3">
        <w:rPr>
          <w:rFonts w:ascii="Times New Roman" w:hAnsi="Times New Roman" w:cs="Times New Roman"/>
          <w:sz w:val="32"/>
          <w:szCs w:val="32"/>
        </w:rPr>
        <w:t xml:space="preserve"> </w:t>
      </w:r>
      <w:r w:rsidRPr="00A33BE2">
        <w:rPr>
          <w:rFonts w:ascii="Times New Roman" w:hAnsi="Times New Roman" w:cs="Times New Roman"/>
          <w:sz w:val="32"/>
          <w:szCs w:val="32"/>
        </w:rPr>
        <w:t xml:space="preserve">- </w:t>
      </w:r>
      <w:r w:rsidR="00BA15D3">
        <w:rPr>
          <w:rFonts w:ascii="Times New Roman" w:hAnsi="Times New Roman" w:cs="Times New Roman"/>
          <w:sz w:val="32"/>
          <w:szCs w:val="32"/>
        </w:rPr>
        <w:t>10</w:t>
      </w:r>
      <w:r w:rsidRPr="00A33BE2">
        <w:rPr>
          <w:rFonts w:ascii="Times New Roman" w:hAnsi="Times New Roman" w:cs="Times New Roman"/>
          <w:sz w:val="32"/>
          <w:szCs w:val="32"/>
        </w:rPr>
        <w:t xml:space="preserve"> гол, овцы и козы - </w:t>
      </w:r>
      <w:r w:rsidR="00BA15D3">
        <w:rPr>
          <w:rFonts w:ascii="Times New Roman" w:hAnsi="Times New Roman" w:cs="Times New Roman"/>
          <w:sz w:val="32"/>
          <w:szCs w:val="32"/>
        </w:rPr>
        <w:t>226</w:t>
      </w:r>
      <w:r w:rsidRPr="00A33BE2">
        <w:rPr>
          <w:rFonts w:ascii="Times New Roman" w:hAnsi="Times New Roman" w:cs="Times New Roman"/>
          <w:sz w:val="32"/>
          <w:szCs w:val="32"/>
        </w:rPr>
        <w:t xml:space="preserve"> гол, лошади - 4 гол.</w:t>
      </w:r>
    </w:p>
    <w:p w:rsidR="00B76DA0" w:rsidRPr="00A33BE2" w:rsidRDefault="00B76DA0" w:rsidP="00B76DA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76DA0" w:rsidRPr="00B76DA0" w:rsidRDefault="00B76DA0" w:rsidP="00B76DA0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B76DA0" w:rsidRPr="00B76DA0" w:rsidRDefault="00B76DA0" w:rsidP="00B76DA0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B76DA0" w:rsidRPr="00B76DA0" w:rsidRDefault="00B76DA0" w:rsidP="00B76DA0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6DA0" w:rsidRPr="00B76DA0" w:rsidRDefault="00B76DA0" w:rsidP="00B76DA0">
      <w:pPr>
        <w:pStyle w:val="a6"/>
        <w:rPr>
          <w:rFonts w:ascii="Times New Roman" w:hAnsi="Times New Roman" w:cs="Times New Roman"/>
          <w:u w:val="single"/>
        </w:rPr>
      </w:pPr>
    </w:p>
    <w:p w:rsidR="00B76DA0" w:rsidRPr="00B76DA0" w:rsidRDefault="00B76DA0" w:rsidP="00B76DA0">
      <w:pPr>
        <w:pStyle w:val="a6"/>
        <w:rPr>
          <w:rFonts w:ascii="Times New Roman" w:hAnsi="Times New Roman" w:cs="Times New Roman"/>
          <w:u w:val="single"/>
        </w:rPr>
      </w:pPr>
    </w:p>
    <w:sectPr w:rsidR="00B76DA0" w:rsidRPr="00B76DA0" w:rsidSect="00443480">
      <w:headerReference w:type="even" r:id="rId6"/>
      <w:headerReference w:type="default" r:id="rId7"/>
      <w:pgSz w:w="16613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9E" w:rsidRDefault="008D0E9E" w:rsidP="00F631D6">
      <w:pPr>
        <w:spacing w:after="0" w:line="240" w:lineRule="auto"/>
      </w:pPr>
      <w:r>
        <w:separator/>
      </w:r>
    </w:p>
  </w:endnote>
  <w:endnote w:type="continuationSeparator" w:id="1">
    <w:p w:rsidR="008D0E9E" w:rsidRDefault="008D0E9E" w:rsidP="00F6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9E" w:rsidRDefault="008D0E9E" w:rsidP="00F631D6">
      <w:pPr>
        <w:spacing w:after="0" w:line="240" w:lineRule="auto"/>
      </w:pPr>
      <w:r>
        <w:separator/>
      </w:r>
    </w:p>
  </w:footnote>
  <w:footnote w:type="continuationSeparator" w:id="1">
    <w:p w:rsidR="008D0E9E" w:rsidRDefault="008D0E9E" w:rsidP="00F6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2A" w:rsidRDefault="00816EF6" w:rsidP="000D54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4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E2A" w:rsidRDefault="008D0E9E" w:rsidP="00340E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2A" w:rsidRDefault="00816EF6" w:rsidP="000D54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4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08F">
      <w:rPr>
        <w:rStyle w:val="a5"/>
        <w:noProof/>
      </w:rPr>
      <w:t>1</w:t>
    </w:r>
    <w:r>
      <w:rPr>
        <w:rStyle w:val="a5"/>
      </w:rPr>
      <w:fldChar w:fldCharType="end"/>
    </w:r>
  </w:p>
  <w:p w:rsidR="00340E2A" w:rsidRDefault="008D0E9E" w:rsidP="00340E2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DA0"/>
    <w:rsid w:val="003B5497"/>
    <w:rsid w:val="00443480"/>
    <w:rsid w:val="0064508F"/>
    <w:rsid w:val="006551C4"/>
    <w:rsid w:val="00763FBE"/>
    <w:rsid w:val="00816EF6"/>
    <w:rsid w:val="008C5E0B"/>
    <w:rsid w:val="008D0E9E"/>
    <w:rsid w:val="009049AB"/>
    <w:rsid w:val="00A33BE2"/>
    <w:rsid w:val="00B76DA0"/>
    <w:rsid w:val="00BA15D3"/>
    <w:rsid w:val="00DD7A36"/>
    <w:rsid w:val="00F631D6"/>
    <w:rsid w:val="00F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76DA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76DA0"/>
  </w:style>
  <w:style w:type="paragraph" w:styleId="a6">
    <w:name w:val="No Spacing"/>
    <w:uiPriority w:val="1"/>
    <w:qFormat/>
    <w:rsid w:val="00B76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8</cp:revision>
  <cp:lastPrinted>2019-07-18T09:02:00Z</cp:lastPrinted>
  <dcterms:created xsi:type="dcterms:W3CDTF">2019-07-18T08:56:00Z</dcterms:created>
  <dcterms:modified xsi:type="dcterms:W3CDTF">2020-02-19T08:00:00Z</dcterms:modified>
</cp:coreProperties>
</file>